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562" w:rsidRPr="00057F8D" w:rsidRDefault="00384562" w:rsidP="00384562">
      <w:pPr>
        <w:jc w:val="center"/>
        <w:rPr>
          <w:b/>
          <w:bCs/>
        </w:rPr>
      </w:pPr>
      <w:r w:rsidRPr="00057F8D">
        <w:rPr>
          <w:b/>
          <w:bCs/>
        </w:rPr>
        <w:t>ФОС по дисциплине «Теория помехоустойчивости специальных управляющих систем»</w:t>
      </w:r>
    </w:p>
    <w:p w:rsidR="00384562" w:rsidRPr="00057F8D" w:rsidRDefault="00384562" w:rsidP="00384562">
      <w:pPr>
        <w:jc w:val="center"/>
        <w:rPr>
          <w:b/>
          <w:bCs/>
        </w:rPr>
      </w:pPr>
      <w:r w:rsidRPr="00057F8D">
        <w:rPr>
          <w:b/>
          <w:bCs/>
        </w:rPr>
        <w:t>ОП ВО 27.04.04 Управление в технических системах,</w:t>
      </w:r>
    </w:p>
    <w:p w:rsidR="00384562" w:rsidRPr="00057F8D" w:rsidRDefault="00384562" w:rsidP="00384562">
      <w:pPr>
        <w:jc w:val="center"/>
        <w:rPr>
          <w:b/>
          <w:bCs/>
        </w:rPr>
      </w:pPr>
      <w:r w:rsidRPr="00057F8D">
        <w:rPr>
          <w:b/>
          <w:bCs/>
        </w:rPr>
        <w:t xml:space="preserve"> «Цифровая обработка сигналов в автономных системах управления», форма обучения очная</w:t>
      </w:r>
    </w:p>
    <w:p w:rsidR="00384562" w:rsidRPr="00057F8D" w:rsidRDefault="00384562" w:rsidP="00384562">
      <w:pPr>
        <w:jc w:val="center"/>
        <w:rPr>
          <w:b/>
          <w:bCs/>
        </w:rPr>
      </w:pPr>
    </w:p>
    <w:p w:rsidR="00384562" w:rsidRPr="00057F8D" w:rsidRDefault="00384562" w:rsidP="00384562">
      <w:pPr>
        <w:jc w:val="both"/>
      </w:pPr>
      <w:r w:rsidRPr="00057F8D">
        <w:t>ПСК-4.1. Способен разрабатывать и реализовывать комплексные математические модели автономных информационных и управляющих систем.</w:t>
      </w:r>
    </w:p>
    <w:p w:rsidR="00384562" w:rsidRPr="00057F8D" w:rsidRDefault="00384562" w:rsidP="00384562">
      <w:pPr>
        <w:jc w:val="both"/>
      </w:pPr>
      <w:r w:rsidRPr="00057F8D">
        <w:t xml:space="preserve">ПСК-4.4 Способен разрабатывать </w:t>
      </w:r>
      <w:proofErr w:type="spellStart"/>
      <w:r w:rsidRPr="00057F8D">
        <w:t>комплексированные</w:t>
      </w:r>
      <w:proofErr w:type="spellEnd"/>
      <w:r w:rsidRPr="00057F8D">
        <w:t xml:space="preserve"> многофункциональные автономные информационные системы для управления движением малогабаритных летательных аппаратов</w:t>
      </w:r>
      <w:r>
        <w:t>.</w:t>
      </w:r>
    </w:p>
    <w:p w:rsidR="00384562" w:rsidRPr="00057F8D" w:rsidRDefault="00384562" w:rsidP="00384562">
      <w:pPr>
        <w:jc w:val="both"/>
      </w:pPr>
    </w:p>
    <w:tbl>
      <w:tblPr>
        <w:tblW w:w="11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8112"/>
        <w:gridCol w:w="1418"/>
        <w:gridCol w:w="740"/>
      </w:tblGrid>
      <w:tr w:rsidR="004A0D8F" w:rsidRPr="00057F8D" w:rsidTr="004A0D8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  <w:rPr>
                <w:b/>
              </w:rPr>
            </w:pPr>
            <w:r w:rsidRPr="00057F8D">
              <w:rPr>
                <w:b/>
              </w:rPr>
              <w:t>Номер задания</w:t>
            </w:r>
          </w:p>
        </w:tc>
        <w:tc>
          <w:tcPr>
            <w:tcW w:w="8112" w:type="dxa"/>
            <w:tcBorders>
              <w:top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  <w:rPr>
                <w:b/>
              </w:rPr>
            </w:pPr>
            <w:r w:rsidRPr="00057F8D">
              <w:rPr>
                <w:b/>
              </w:rPr>
              <w:t>Содержание вопроса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  <w:rPr>
                <w:b/>
              </w:rPr>
            </w:pPr>
            <w:r w:rsidRPr="00057F8D">
              <w:rPr>
                <w:b/>
              </w:rPr>
              <w:t>Компетенция</w:t>
            </w:r>
          </w:p>
        </w:tc>
        <w:tc>
          <w:tcPr>
            <w:tcW w:w="740" w:type="dxa"/>
            <w:tcBorders>
              <w:top w:val="single" w:sz="4" w:space="0" w:color="auto"/>
            </w:tcBorders>
          </w:tcPr>
          <w:p w:rsidR="004A0D8F" w:rsidRPr="00057F8D" w:rsidRDefault="004A0D8F" w:rsidP="00FD7CD2">
            <w:pPr>
              <w:jc w:val="center"/>
              <w:rPr>
                <w:b/>
              </w:rPr>
            </w:pPr>
            <w:r w:rsidRPr="00057F8D">
              <w:rPr>
                <w:b/>
              </w:rPr>
              <w:t>Время ответа, мин</w:t>
            </w:r>
          </w:p>
        </w:tc>
      </w:tr>
      <w:tr w:rsidR="004A0D8F" w:rsidRPr="00057F8D" w:rsidTr="004A0D8F">
        <w:tc>
          <w:tcPr>
            <w:tcW w:w="988" w:type="dxa"/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</w:tcPr>
          <w:p w:rsidR="004A0D8F" w:rsidRPr="00057F8D" w:rsidRDefault="004A0D8F" w:rsidP="00FD7CD2">
            <w:pPr>
              <w:spacing w:line="276" w:lineRule="auto"/>
              <w:ind w:firstLine="284"/>
              <w:jc w:val="both"/>
            </w:pPr>
            <w:r w:rsidRPr="00057F8D">
              <w:t>Какова частота третьей гармоники на выходе усилителя мощности, на вход которого подан сигнал частотой 14 МГц?</w:t>
            </w:r>
          </w:p>
          <w:p w:rsidR="004A0D8F" w:rsidRPr="00057F8D" w:rsidRDefault="004A0D8F" w:rsidP="00FD7CD2">
            <w:pPr>
              <w:spacing w:line="276" w:lineRule="auto"/>
            </w:pPr>
            <w:r>
              <w:t xml:space="preserve"> </w:t>
            </w:r>
            <w:r w:rsidRPr="00057F8D">
              <w:t>а) 21</w:t>
            </w:r>
            <w:bookmarkStart w:id="0" w:name="_GoBack"/>
            <w:bookmarkEnd w:id="0"/>
          </w:p>
          <w:p w:rsidR="004A0D8F" w:rsidRPr="00057F8D" w:rsidRDefault="004A0D8F" w:rsidP="00FD7CD2">
            <w:pPr>
              <w:spacing w:line="276" w:lineRule="auto"/>
              <w:ind w:firstLine="42"/>
              <w:jc w:val="both"/>
            </w:pPr>
            <w:r w:rsidRPr="00057F8D">
              <w:t>б) 28</w:t>
            </w:r>
          </w:p>
          <w:p w:rsidR="004A0D8F" w:rsidRPr="00057F8D" w:rsidRDefault="004A0D8F" w:rsidP="00FD7CD2">
            <w:pPr>
              <w:spacing w:line="276" w:lineRule="auto"/>
              <w:ind w:left="325" w:hanging="283"/>
              <w:jc w:val="both"/>
            </w:pPr>
            <w:r w:rsidRPr="00057F8D">
              <w:t>в) 42</w:t>
            </w:r>
          </w:p>
          <w:p w:rsidR="004A0D8F" w:rsidRPr="00057F8D" w:rsidRDefault="004A0D8F" w:rsidP="00FD7CD2">
            <w:pPr>
              <w:spacing w:line="276" w:lineRule="auto"/>
              <w:ind w:left="325" w:hanging="283"/>
              <w:jc w:val="both"/>
              <w:rPr>
                <w:b/>
                <w:bCs/>
              </w:rPr>
            </w:pPr>
            <w:r w:rsidRPr="00057F8D">
              <w:t>г) 14</w:t>
            </w:r>
          </w:p>
        </w:tc>
        <w:tc>
          <w:tcPr>
            <w:tcW w:w="1418" w:type="dxa"/>
            <w:vAlign w:val="center"/>
          </w:tcPr>
          <w:p w:rsidR="004A0D8F" w:rsidRPr="00057F8D" w:rsidRDefault="004A0D8F" w:rsidP="00FD7CD2">
            <w:pPr>
              <w:jc w:val="center"/>
              <w:rPr>
                <w:lang w:val="en-US"/>
              </w:rPr>
            </w:pPr>
            <w:r w:rsidRPr="00057F8D">
              <w:t>ПСК-4.1</w:t>
            </w:r>
          </w:p>
        </w:tc>
        <w:tc>
          <w:tcPr>
            <w:tcW w:w="740" w:type="dxa"/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2</w:t>
            </w:r>
          </w:p>
        </w:tc>
      </w:tr>
      <w:tr w:rsidR="004A0D8F" w:rsidRPr="00057F8D" w:rsidTr="004A0D8F">
        <w:trPr>
          <w:trHeight w:val="1527"/>
        </w:trPr>
        <w:tc>
          <w:tcPr>
            <w:tcW w:w="988" w:type="dxa"/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</w:tcPr>
          <w:p w:rsidR="004A0D8F" w:rsidRPr="00057F8D" w:rsidRDefault="004A0D8F" w:rsidP="00FD7CD2">
            <w:pPr>
              <w:ind w:firstLine="284"/>
              <w:jc w:val="both"/>
            </w:pPr>
            <w:r w:rsidRPr="00057F8D">
              <w:rPr>
                <w:rFonts w:eastAsia="Calibri"/>
                <w:lang w:eastAsia="en-US"/>
              </w:rPr>
              <w:t>Каковы основные причины побочных излучений радиопередатчика?</w:t>
            </w:r>
          </w:p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right="-897" w:firstLine="624"/>
              <w:jc w:val="both"/>
              <w:rPr>
                <w:color w:val="000000"/>
                <w:sz w:val="20"/>
                <w:szCs w:val="20"/>
              </w:rPr>
            </w:pPr>
            <w:r w:rsidRPr="00057F8D">
              <w:rPr>
                <w:color w:val="000000"/>
                <w:sz w:val="20"/>
                <w:szCs w:val="20"/>
              </w:rPr>
              <w:t>а) превышение паспортной мощности выходного каскада;</w:t>
            </w:r>
          </w:p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right="-897" w:firstLine="624"/>
              <w:jc w:val="both"/>
              <w:rPr>
                <w:color w:val="000000"/>
                <w:sz w:val="20"/>
                <w:szCs w:val="20"/>
              </w:rPr>
            </w:pPr>
            <w:r w:rsidRPr="00057F8D">
              <w:rPr>
                <w:color w:val="000000"/>
                <w:sz w:val="20"/>
                <w:szCs w:val="20"/>
              </w:rPr>
              <w:t>б) использование несогласованных антенн;</w:t>
            </w:r>
          </w:p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right="-897" w:firstLine="624"/>
              <w:jc w:val="both"/>
              <w:rPr>
                <w:color w:val="000000"/>
                <w:sz w:val="20"/>
                <w:szCs w:val="20"/>
              </w:rPr>
            </w:pPr>
            <w:r w:rsidRPr="00057F8D">
              <w:rPr>
                <w:color w:val="000000"/>
                <w:sz w:val="20"/>
                <w:szCs w:val="20"/>
              </w:rPr>
              <w:t>в) использование некачественного сетевого кабеля;</w:t>
            </w:r>
          </w:p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right="-897" w:firstLine="624"/>
              <w:jc w:val="both"/>
              <w:rPr>
                <w:color w:val="000000"/>
                <w:sz w:val="20"/>
                <w:szCs w:val="20"/>
              </w:rPr>
            </w:pPr>
            <w:r w:rsidRPr="00057F8D">
              <w:rPr>
                <w:color w:val="000000"/>
                <w:sz w:val="20"/>
                <w:szCs w:val="20"/>
              </w:rPr>
              <w:t>г) нелинейность передающего тракта;</w:t>
            </w:r>
          </w:p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right="-897" w:firstLine="624"/>
              <w:jc w:val="both"/>
              <w:rPr>
                <w:color w:val="000000"/>
                <w:sz w:val="20"/>
                <w:szCs w:val="20"/>
              </w:rPr>
            </w:pPr>
            <w:r w:rsidRPr="00057F8D">
              <w:rPr>
                <w:color w:val="000000"/>
                <w:sz w:val="20"/>
                <w:szCs w:val="20"/>
              </w:rPr>
              <w:t>д) паразитная генерация;</w:t>
            </w:r>
          </w:p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right="-897" w:firstLine="624"/>
              <w:jc w:val="both"/>
              <w:rPr>
                <w:bCs/>
                <w:sz w:val="20"/>
                <w:szCs w:val="20"/>
              </w:rPr>
            </w:pPr>
            <w:r w:rsidRPr="00057F8D">
              <w:rPr>
                <w:color w:val="000000"/>
                <w:sz w:val="20"/>
                <w:szCs w:val="20"/>
              </w:rPr>
              <w:t>е) применение кварцевых резонаторов.</w:t>
            </w:r>
          </w:p>
        </w:tc>
        <w:tc>
          <w:tcPr>
            <w:tcW w:w="1418" w:type="dxa"/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</w:tcPr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  <w:sz w:val="20"/>
                <w:szCs w:val="20"/>
              </w:rPr>
            </w:pPr>
            <w:r w:rsidRPr="00057F8D">
              <w:rPr>
                <w:color w:val="000000"/>
                <w:sz w:val="20"/>
                <w:szCs w:val="20"/>
              </w:rPr>
              <w:t xml:space="preserve">Трубка TR (разрядник) — наиболее распространенная на сегодня технология защиты приемника. </w:t>
            </w:r>
          </w:p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right="-897" w:firstLine="2"/>
              <w:jc w:val="both"/>
              <w:rPr>
                <w:color w:val="000000"/>
                <w:sz w:val="20"/>
                <w:szCs w:val="20"/>
              </w:rPr>
            </w:pPr>
            <w:r w:rsidRPr="00057F8D">
              <w:rPr>
                <w:color w:val="000000"/>
                <w:sz w:val="20"/>
                <w:szCs w:val="20"/>
              </w:rPr>
              <w:t xml:space="preserve">Как создаётся нужная концентрация электронов в разреженном газе для </w:t>
            </w:r>
            <w:proofErr w:type="spellStart"/>
            <w:r w:rsidRPr="00057F8D">
              <w:rPr>
                <w:color w:val="000000"/>
                <w:sz w:val="20"/>
                <w:szCs w:val="20"/>
              </w:rPr>
              <w:t>поджига</w:t>
            </w:r>
            <w:proofErr w:type="spellEnd"/>
            <w:r w:rsidRPr="00057F8D">
              <w:rPr>
                <w:color w:val="000000"/>
                <w:sz w:val="20"/>
                <w:szCs w:val="20"/>
              </w:rPr>
              <w:t>:</w:t>
            </w:r>
          </w:p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right="-897" w:firstLine="624"/>
              <w:jc w:val="both"/>
              <w:rPr>
                <w:color w:val="000000"/>
                <w:sz w:val="20"/>
                <w:szCs w:val="20"/>
              </w:rPr>
            </w:pPr>
            <w:r w:rsidRPr="00057F8D">
              <w:rPr>
                <w:color w:val="000000"/>
                <w:sz w:val="20"/>
                <w:szCs w:val="20"/>
              </w:rPr>
              <w:t>а) при заполнении газом</w:t>
            </w:r>
          </w:p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right="-897" w:firstLine="624"/>
              <w:jc w:val="both"/>
              <w:rPr>
                <w:sz w:val="20"/>
                <w:szCs w:val="20"/>
              </w:rPr>
            </w:pPr>
            <w:r w:rsidRPr="00057F8D">
              <w:rPr>
                <w:color w:val="000000"/>
                <w:sz w:val="20"/>
                <w:szCs w:val="20"/>
              </w:rPr>
              <w:t>б) радиоактивное насыщение электронами</w:t>
            </w:r>
          </w:p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right="-897" w:firstLine="624"/>
              <w:jc w:val="both"/>
              <w:rPr>
                <w:sz w:val="20"/>
                <w:szCs w:val="20"/>
              </w:rPr>
            </w:pPr>
            <w:r w:rsidRPr="00057F8D">
              <w:rPr>
                <w:color w:val="000000"/>
                <w:sz w:val="20"/>
                <w:szCs w:val="20"/>
              </w:rPr>
              <w:t xml:space="preserve">в) электрод </w:t>
            </w:r>
            <w:proofErr w:type="spellStart"/>
            <w:r w:rsidRPr="00057F8D">
              <w:rPr>
                <w:color w:val="000000"/>
                <w:sz w:val="20"/>
                <w:szCs w:val="20"/>
              </w:rPr>
              <w:t>поджига</w:t>
            </w:r>
            <w:proofErr w:type="spellEnd"/>
          </w:p>
          <w:p w:rsidR="004A0D8F" w:rsidRPr="00057F8D" w:rsidRDefault="004A0D8F" w:rsidP="00FD7CD2">
            <w:pPr>
              <w:pStyle w:val="a6"/>
              <w:shd w:val="clear" w:color="auto" w:fill="FFFFFF"/>
              <w:spacing w:before="0" w:beforeAutospacing="0" w:after="0" w:afterAutospacing="0"/>
              <w:ind w:right="-897" w:firstLine="624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7F8D">
              <w:rPr>
                <w:color w:val="000000"/>
                <w:sz w:val="20"/>
                <w:szCs w:val="20"/>
              </w:rPr>
              <w:t>г) путём конфигурации при производстве</w:t>
            </w:r>
          </w:p>
        </w:tc>
        <w:tc>
          <w:tcPr>
            <w:tcW w:w="1418" w:type="dxa"/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before="120" w:line="276" w:lineRule="auto"/>
              <w:ind w:right="256" w:firstLine="284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Воздействие на какой орган человеческого тела электрического тока очень малой величины может привести к смертельному исходу?</w:t>
            </w:r>
          </w:p>
          <w:p w:rsidR="004A0D8F" w:rsidRPr="00057F8D" w:rsidRDefault="004A0D8F" w:rsidP="00FD7CD2">
            <w:pPr>
              <w:spacing w:line="300" w:lineRule="auto"/>
              <w:ind w:firstLine="736"/>
              <w:jc w:val="both"/>
            </w:pPr>
            <w:r w:rsidRPr="00057F8D">
              <w:t>1)     На сердце,</w:t>
            </w:r>
          </w:p>
          <w:p w:rsidR="004A0D8F" w:rsidRPr="00057F8D" w:rsidRDefault="004A0D8F" w:rsidP="00FD7CD2">
            <w:pPr>
              <w:spacing w:line="300" w:lineRule="auto"/>
              <w:ind w:firstLine="736"/>
              <w:jc w:val="both"/>
            </w:pPr>
            <w:r w:rsidRPr="00057F8D">
              <w:t>2)     На лёгкие,</w:t>
            </w:r>
          </w:p>
          <w:p w:rsidR="004A0D8F" w:rsidRPr="00057F8D" w:rsidRDefault="004A0D8F" w:rsidP="00FD7CD2">
            <w:pPr>
              <w:spacing w:line="300" w:lineRule="auto"/>
              <w:ind w:firstLine="736"/>
              <w:jc w:val="both"/>
            </w:pPr>
            <w:r w:rsidRPr="00057F8D">
              <w:t>3)     На печень,</w:t>
            </w:r>
          </w:p>
          <w:p w:rsidR="004A0D8F" w:rsidRPr="00057F8D" w:rsidRDefault="004A0D8F" w:rsidP="00FD7CD2">
            <w:pPr>
              <w:spacing w:line="300" w:lineRule="auto"/>
              <w:ind w:firstLine="736"/>
              <w:jc w:val="both"/>
              <w:rPr>
                <w:rFonts w:eastAsia="Calibri"/>
                <w:lang w:eastAsia="en-US"/>
              </w:rPr>
            </w:pPr>
            <w:r w:rsidRPr="00057F8D">
              <w:t>4)     На мозг.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ind w:right="256" w:firstLine="284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Для уменьшения помех по цепям земля-питание печатные проводники, по которым протекают прямой и обратный токи питания следует располагать:</w:t>
            </w:r>
          </w:p>
          <w:p w:rsidR="004A0D8F" w:rsidRPr="00057F8D" w:rsidRDefault="004A0D8F" w:rsidP="00FD7CD2">
            <w:pPr>
              <w:ind w:firstLine="736"/>
              <w:jc w:val="both"/>
            </w:pPr>
            <w:r w:rsidRPr="00057F8D">
              <w:t>1)     параллельно</w:t>
            </w:r>
          </w:p>
          <w:p w:rsidR="004A0D8F" w:rsidRPr="00057F8D" w:rsidRDefault="004A0D8F" w:rsidP="00FD7CD2">
            <w:pPr>
              <w:ind w:firstLine="736"/>
              <w:jc w:val="both"/>
            </w:pPr>
            <w:r w:rsidRPr="00057F8D">
              <w:t>2)     перпендикулярно</w:t>
            </w:r>
          </w:p>
          <w:p w:rsidR="004A0D8F" w:rsidRPr="00057F8D" w:rsidRDefault="004A0D8F" w:rsidP="00FD7CD2">
            <w:pPr>
              <w:ind w:firstLine="736"/>
              <w:jc w:val="both"/>
            </w:pPr>
            <w:r w:rsidRPr="00057F8D">
              <w:t>3)     ближе друг к другу</w:t>
            </w:r>
          </w:p>
          <w:p w:rsidR="004A0D8F" w:rsidRPr="00057F8D" w:rsidRDefault="004A0D8F" w:rsidP="00FD7CD2">
            <w:pPr>
              <w:ind w:firstLine="736"/>
              <w:jc w:val="both"/>
              <w:rPr>
                <w:rFonts w:eastAsia="Calibri"/>
                <w:lang w:eastAsia="en-US"/>
              </w:rPr>
            </w:pPr>
            <w:r w:rsidRPr="00057F8D">
              <w:t>4)     на разных слоях печатной платы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ind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color w:val="000000"/>
              </w:rPr>
              <w:t>Что входит в понятие «</w:t>
            </w:r>
            <w:r w:rsidRPr="00057F8D">
              <w:t>помехозащищённость»</w:t>
            </w:r>
            <w:r w:rsidRPr="00057F8D">
              <w:rPr>
                <w:rFonts w:eastAsia="Calibri"/>
                <w:lang w:eastAsia="en-US"/>
              </w:rPr>
              <w:t>?</w:t>
            </w:r>
          </w:p>
          <w:p w:rsidR="004A0D8F" w:rsidRPr="00057F8D" w:rsidRDefault="004A0D8F" w:rsidP="00FD7CD2">
            <w:pPr>
              <w:ind w:right="259" w:firstLine="288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1) маскировка</w:t>
            </w:r>
          </w:p>
          <w:p w:rsidR="004A0D8F" w:rsidRPr="00057F8D" w:rsidRDefault="004A0D8F" w:rsidP="00FD7CD2">
            <w:pPr>
              <w:ind w:right="259" w:firstLine="288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2)</w:t>
            </w:r>
            <w:r w:rsidRPr="00057F8D">
              <w:rPr>
                <w:color w:val="000000"/>
              </w:rPr>
              <w:t xml:space="preserve"> </w:t>
            </w:r>
            <w:r w:rsidRPr="00057F8D">
              <w:rPr>
                <w:rFonts w:eastAsia="Calibri"/>
                <w:lang w:eastAsia="en-US"/>
              </w:rPr>
              <w:t>помехоустойчивость</w:t>
            </w:r>
          </w:p>
          <w:p w:rsidR="004A0D8F" w:rsidRPr="00057F8D" w:rsidRDefault="004A0D8F" w:rsidP="00FD7CD2">
            <w:pPr>
              <w:ind w:right="259" w:firstLine="288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3) живучесть</w:t>
            </w:r>
          </w:p>
          <w:p w:rsidR="004A0D8F" w:rsidRPr="00057F8D" w:rsidRDefault="004A0D8F" w:rsidP="00FD7CD2">
            <w:pPr>
              <w:ind w:right="259" w:firstLine="288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4) скрытность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ind w:right="256" w:firstLine="284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Случайная функция называется стационарной, если  </w:t>
            </w:r>
          </w:p>
          <w:p w:rsidR="004A0D8F" w:rsidRPr="00057F8D" w:rsidRDefault="004A0D8F" w:rsidP="00FD7CD2">
            <w:pPr>
              <w:ind w:right="259" w:firstLine="288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1)     подчиняется закону Гаусса</w:t>
            </w:r>
          </w:p>
          <w:p w:rsidR="004A0D8F" w:rsidRPr="00057F8D" w:rsidRDefault="004A0D8F" w:rsidP="00FD7CD2">
            <w:pPr>
              <w:ind w:right="259" w:firstLine="288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2)     среднее значение равно нулю</w:t>
            </w:r>
          </w:p>
          <w:p w:rsidR="004A0D8F" w:rsidRPr="00057F8D" w:rsidRDefault="004A0D8F" w:rsidP="00FD7CD2">
            <w:pPr>
              <w:ind w:right="259" w:firstLine="288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3)     усреднение по реализациям можно заменить усреднением по времени</w:t>
            </w:r>
          </w:p>
          <w:p w:rsidR="004A0D8F" w:rsidRPr="00057F8D" w:rsidRDefault="004A0D8F" w:rsidP="00FD7CD2">
            <w:pPr>
              <w:ind w:right="259" w:firstLine="288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4)     непрерывна</w:t>
            </w:r>
          </w:p>
          <w:p w:rsidR="004A0D8F" w:rsidRPr="00057F8D" w:rsidRDefault="004A0D8F" w:rsidP="00FD7CD2">
            <w:pPr>
              <w:ind w:right="259" w:firstLine="288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5)   дискретна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Какие модели физических процессов используют в теории защиты от разрушения информации?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а) спектральные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б) синусно-косинусные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Style w:val="fontstyle01"/>
              </w:rPr>
              <w:t>в) математические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t xml:space="preserve">г) </w:t>
            </w:r>
            <w:r w:rsidRPr="00057F8D">
              <w:rPr>
                <w:rStyle w:val="fontstyle01"/>
              </w:rPr>
              <w:t>распространения радиоволн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i/>
                <w:lang w:eastAsia="en-US"/>
              </w:rPr>
            </w:pPr>
            <w:r w:rsidRPr="00057F8D">
              <w:rPr>
                <w:rFonts w:ascii="TimesNewRoman" w:hAnsi="TimesNewRoman"/>
                <w:color w:val="000000"/>
              </w:rPr>
              <w:t>Дисперсия случайного процесса - это средняя переменной составляющей случайного процесса</w:t>
            </w:r>
            <w:r w:rsidRPr="00057F8D">
              <w:rPr>
                <w:rFonts w:eastAsia="Calibri"/>
                <w:i/>
                <w:highlight w:val="yellow"/>
                <w:lang w:eastAsia="en-US"/>
              </w:rPr>
              <w:t xml:space="preserve"> 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1) мощности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2) амплитуды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3) </w:t>
            </w:r>
            <w:r w:rsidRPr="00057F8D">
              <w:t>фазы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4) частоты</w:t>
            </w:r>
            <w:r w:rsidRPr="00057F8D">
              <w:rPr>
                <w:i/>
                <w:iCs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before="120" w:line="276" w:lineRule="auto"/>
              <w:ind w:right="256" w:firstLine="284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Выборка содержит пять измеренных значений: </w:t>
            </w:r>
            <w:r w:rsidRPr="00057F8D">
              <w:object w:dxaOrig="291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5" type="#_x0000_t75" style="width:134.25pt;height:14.25pt" o:ole="">
                  <v:imagedata r:id="rId5" o:title=""/>
                </v:shape>
                <o:OLEObject Type="Embed" ProgID="PBrush" ShapeID="_x0000_i1055" DrawAspect="Content" ObjectID="_1780994281" r:id="rId6"/>
              </w:object>
            </w:r>
          </w:p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Математическое ожидание равно ______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3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Если в источнике протекает значительный ток при малом напряжении, то в ближней зоне преобладает______________ поле.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cs="Arial"/>
                <w:color w:val="000000"/>
              </w:rPr>
              <w:t>Экранирование является основным средством ослабления электромагнитных помех из-за:</w:t>
            </w:r>
            <w:r w:rsidRPr="00057F8D">
              <w:rPr>
                <w:rFonts w:eastAsia="Calibri"/>
                <w:lang w:eastAsia="en-US"/>
              </w:rPr>
              <w:t xml:space="preserve"> __________________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Если в источнике протекает малый ток при относительно большом напряжении, то в ближней зоне преобладает______________ поле.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before="120" w:line="276" w:lineRule="auto"/>
              <w:ind w:right="256" w:firstLine="284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Выборка содержит четыре значения: </w:t>
            </w:r>
            <w:proofErr w:type="gramStart"/>
            <w:r w:rsidRPr="00057F8D">
              <w:t>1,  2</w:t>
            </w:r>
            <w:proofErr w:type="gramEnd"/>
            <w:r w:rsidRPr="00057F8D">
              <w:t>,  3,  4.</w:t>
            </w:r>
          </w:p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Автокорреляционная функция равна </w:t>
            </w:r>
          </w:p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58"/>
              <w:gridCol w:w="630"/>
              <w:gridCol w:w="630"/>
              <w:gridCol w:w="630"/>
              <w:gridCol w:w="630"/>
              <w:gridCol w:w="630"/>
            </w:tblGrid>
            <w:tr w:rsidR="004A0D8F" w:rsidRPr="00057F8D" w:rsidTr="00FD7CD2">
              <w:trPr>
                <w:jc w:val="center"/>
              </w:trPr>
              <w:tc>
                <w:tcPr>
                  <w:tcW w:w="558" w:type="dxa"/>
                </w:tcPr>
                <w:p w:rsidR="004A0D8F" w:rsidRPr="00057F8D" w:rsidRDefault="004A0D8F" w:rsidP="00FD7CD2">
                  <w:pPr>
                    <w:jc w:val="center"/>
                    <w:rPr>
                      <w:lang w:val="en-US"/>
                    </w:rPr>
                  </w:pPr>
                  <w:r w:rsidRPr="00057F8D">
                    <w:rPr>
                      <w:lang w:val="en-US"/>
                    </w:rPr>
                    <w:t>n</w:t>
                  </w:r>
                </w:p>
              </w:tc>
              <w:tc>
                <w:tcPr>
                  <w:tcW w:w="630" w:type="dxa"/>
                </w:tcPr>
                <w:p w:rsidR="004A0D8F" w:rsidRPr="00057F8D" w:rsidRDefault="004A0D8F" w:rsidP="00FD7CD2">
                  <w:pPr>
                    <w:jc w:val="center"/>
                    <w:rPr>
                      <w:lang w:val="en-US"/>
                    </w:rPr>
                  </w:pPr>
                  <w:r w:rsidRPr="00057F8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630" w:type="dxa"/>
                </w:tcPr>
                <w:p w:rsidR="004A0D8F" w:rsidRPr="00057F8D" w:rsidRDefault="004A0D8F" w:rsidP="00FD7CD2">
                  <w:pPr>
                    <w:jc w:val="center"/>
                    <w:rPr>
                      <w:lang w:val="en-US"/>
                    </w:rPr>
                  </w:pPr>
                  <w:r w:rsidRPr="00057F8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630" w:type="dxa"/>
                </w:tcPr>
                <w:p w:rsidR="004A0D8F" w:rsidRPr="00057F8D" w:rsidRDefault="004A0D8F" w:rsidP="00FD7CD2">
                  <w:pPr>
                    <w:jc w:val="center"/>
                    <w:rPr>
                      <w:lang w:val="en-US"/>
                    </w:rPr>
                  </w:pPr>
                  <w:r w:rsidRPr="00057F8D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4A0D8F" w:rsidRPr="00057F8D" w:rsidRDefault="004A0D8F" w:rsidP="00FD7CD2">
                  <w:pPr>
                    <w:jc w:val="center"/>
                    <w:rPr>
                      <w:lang w:val="en-US"/>
                    </w:rPr>
                  </w:pPr>
                  <w:r w:rsidRPr="00057F8D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4A0D8F" w:rsidRPr="00057F8D" w:rsidRDefault="004A0D8F" w:rsidP="00FD7CD2">
                  <w:pPr>
                    <w:jc w:val="center"/>
                    <w:rPr>
                      <w:lang w:val="en-US"/>
                    </w:rPr>
                  </w:pPr>
                  <w:r w:rsidRPr="00057F8D">
                    <w:rPr>
                      <w:lang w:val="en-US"/>
                    </w:rPr>
                    <w:t>4</w:t>
                  </w:r>
                </w:p>
              </w:tc>
            </w:tr>
            <w:tr w:rsidR="004A0D8F" w:rsidRPr="00057F8D" w:rsidTr="00FD7CD2">
              <w:trPr>
                <w:jc w:val="center"/>
              </w:trPr>
              <w:tc>
                <w:tcPr>
                  <w:tcW w:w="558" w:type="dxa"/>
                </w:tcPr>
                <w:p w:rsidR="004A0D8F" w:rsidRPr="00057F8D" w:rsidRDefault="004A0D8F" w:rsidP="00FD7CD2">
                  <w:pPr>
                    <w:jc w:val="center"/>
                    <w:rPr>
                      <w:lang w:val="en-US"/>
                    </w:rPr>
                  </w:pPr>
                  <w:proofErr w:type="spellStart"/>
                  <w:r w:rsidRPr="00057F8D">
                    <w:rPr>
                      <w:lang w:val="en-US"/>
                    </w:rPr>
                    <w:t>Kn</w:t>
                  </w:r>
                  <w:proofErr w:type="spellEnd"/>
                </w:p>
              </w:tc>
              <w:tc>
                <w:tcPr>
                  <w:tcW w:w="630" w:type="dxa"/>
                </w:tcPr>
                <w:p w:rsidR="004A0D8F" w:rsidRPr="00057F8D" w:rsidRDefault="004A0D8F" w:rsidP="00FD7CD2">
                  <w:pPr>
                    <w:jc w:val="center"/>
                  </w:pPr>
                </w:p>
              </w:tc>
              <w:tc>
                <w:tcPr>
                  <w:tcW w:w="630" w:type="dxa"/>
                </w:tcPr>
                <w:p w:rsidR="004A0D8F" w:rsidRPr="00057F8D" w:rsidRDefault="004A0D8F" w:rsidP="00FD7CD2">
                  <w:pPr>
                    <w:jc w:val="center"/>
                  </w:pPr>
                </w:p>
              </w:tc>
              <w:tc>
                <w:tcPr>
                  <w:tcW w:w="630" w:type="dxa"/>
                </w:tcPr>
                <w:p w:rsidR="004A0D8F" w:rsidRPr="00057F8D" w:rsidRDefault="004A0D8F" w:rsidP="00FD7CD2">
                  <w:pPr>
                    <w:jc w:val="center"/>
                  </w:pPr>
                </w:p>
              </w:tc>
              <w:tc>
                <w:tcPr>
                  <w:tcW w:w="630" w:type="dxa"/>
                </w:tcPr>
                <w:p w:rsidR="004A0D8F" w:rsidRPr="00057F8D" w:rsidRDefault="004A0D8F" w:rsidP="00FD7CD2">
                  <w:pPr>
                    <w:jc w:val="center"/>
                  </w:pPr>
                </w:p>
              </w:tc>
              <w:tc>
                <w:tcPr>
                  <w:tcW w:w="630" w:type="dxa"/>
                </w:tcPr>
                <w:p w:rsidR="004A0D8F" w:rsidRPr="00057F8D" w:rsidRDefault="004A0D8F" w:rsidP="00FD7CD2">
                  <w:pPr>
                    <w:jc w:val="center"/>
                  </w:pPr>
                </w:p>
              </w:tc>
            </w:tr>
          </w:tbl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4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before="120" w:line="276" w:lineRule="auto"/>
              <w:ind w:right="256" w:firstLine="284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По своему назначению помехоподавляющие фильтры – это, как правило, широкополосные ____________________________________.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C87B3A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C87B3A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C87B3A" w:rsidRDefault="004A0D8F" w:rsidP="00FD7CD2">
            <w:pPr>
              <w:spacing w:before="120" w:line="276" w:lineRule="auto"/>
              <w:ind w:right="256" w:firstLine="284"/>
              <w:rPr>
                <w:rFonts w:eastAsia="Calibri"/>
                <w:lang w:eastAsia="en-US"/>
              </w:rPr>
            </w:pPr>
            <w:r w:rsidRPr="00C87B3A">
              <w:rPr>
                <w:rFonts w:eastAsia="Calibri"/>
                <w:lang w:eastAsia="en-US"/>
              </w:rPr>
              <w:t>Для уменьшения последствий электростатического разряда внутренние электронные цепи должны быть удалены от незаземлённых частей корпуса на __________см, а от заземлённых на __________ мм.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C87B3A" w:rsidRDefault="004A0D8F" w:rsidP="00FD7CD2">
            <w:pPr>
              <w:jc w:val="center"/>
            </w:pPr>
            <w:r w:rsidRPr="00C87B3A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C87B3A" w:rsidRDefault="004A0D8F" w:rsidP="00FD7CD2">
            <w:pPr>
              <w:jc w:val="center"/>
            </w:pPr>
            <w:r w:rsidRPr="00C87B3A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line="276" w:lineRule="auto"/>
              <w:ind w:right="255" w:firstLine="284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Применение витых пар прямого и обратного проводников значительно уменьшает влияние ________________поля.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before="120" w:line="276" w:lineRule="auto"/>
              <w:ind w:right="256" w:firstLine="284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Для поля в дальней зоне </w:t>
            </w:r>
            <w:r w:rsidRPr="00057F8D">
              <w:rPr>
                <w:rFonts w:eastAsia="Calibri"/>
                <w:lang w:val="en-US" w:eastAsia="en-US"/>
              </w:rPr>
              <w:t>Z</w:t>
            </w:r>
            <w:r w:rsidRPr="00057F8D">
              <w:rPr>
                <w:rFonts w:eastAsia="Calibri"/>
                <w:lang w:eastAsia="en-US"/>
              </w:rPr>
              <w:t xml:space="preserve"> = __________.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line="276" w:lineRule="auto"/>
              <w:ind w:right="255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Функция распределения случайной величины описывается выражением</w:t>
            </w:r>
          </w:p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</w:pPr>
            <w:r w:rsidRPr="00057F8D">
              <w:rPr>
                <w:position w:val="-32"/>
              </w:rPr>
              <w:object w:dxaOrig="2900" w:dyaOrig="760">
                <v:shape id="_x0000_i1056" type="#_x0000_t75" style="width:144.75pt;height:38.25pt" o:ole="">
                  <v:imagedata r:id="rId7" o:title=""/>
                </v:shape>
                <o:OLEObject Type="Embed" ProgID="Equation.DSMT4" ShapeID="_x0000_i1056" DrawAspect="Content" ObjectID="_1780994282" r:id="rId8"/>
              </w:object>
            </w:r>
          </w:p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eastAsia="Calibri"/>
                <w:lang w:eastAsia="en-US"/>
              </w:rPr>
            </w:pPr>
            <w:r w:rsidRPr="00057F8D">
              <w:t>Записать соотношение для плотности вероятности при х &gt; 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line="276" w:lineRule="auto"/>
              <w:ind w:right="255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С увеличением электрической длины </w:t>
            </w:r>
            <w:proofErr w:type="spellStart"/>
            <w:r w:rsidRPr="00057F8D">
              <w:rPr>
                <w:rFonts w:eastAsia="Calibri"/>
                <w:lang w:eastAsia="en-US"/>
              </w:rPr>
              <w:t>межсоединений</w:t>
            </w:r>
            <w:proofErr w:type="spellEnd"/>
            <w:r w:rsidRPr="00057F8D">
              <w:rPr>
                <w:rFonts w:eastAsia="Calibri"/>
                <w:lang w:eastAsia="en-US"/>
              </w:rPr>
              <w:t xml:space="preserve"> их следует рассматривать как цепи с ______________ параметрами.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line="276" w:lineRule="auto"/>
              <w:ind w:right="255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ascii="TimesNewRoman" w:hAnsi="TimesNewRoman"/>
                <w:color w:val="000000"/>
              </w:rPr>
              <w:t>Среднее значение случайного процесса - это _____________ составляющая случайного процесса</w:t>
            </w:r>
            <w:r w:rsidRPr="00057F8D">
              <w:rPr>
                <w:rFonts w:eastAsia="Calibri"/>
                <w:lang w:eastAsia="en-US"/>
              </w:rPr>
              <w:t>.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1) </w:t>
            </w:r>
            <w:r w:rsidRPr="00057F8D">
              <w:rPr>
                <w:rFonts w:ascii="TimesNewRoman" w:hAnsi="TimesNewRoman"/>
                <w:color w:val="000000"/>
              </w:rPr>
              <w:t>постоянная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2) </w:t>
            </w:r>
            <w:r w:rsidRPr="00057F8D">
              <w:t>амплитудная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3) </w:t>
            </w:r>
            <w:r w:rsidRPr="00057F8D">
              <w:t xml:space="preserve">временная </w:t>
            </w:r>
          </w:p>
          <w:p w:rsidR="004A0D8F" w:rsidRPr="00057F8D" w:rsidRDefault="004A0D8F" w:rsidP="00FD7CD2">
            <w:pPr>
              <w:spacing w:line="276" w:lineRule="auto"/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4) </w:t>
            </w:r>
            <w:r w:rsidRPr="00057F8D">
              <w:t>мощностная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ascii="TimesNewRoman" w:hAnsi="TimesNewRoman"/>
                <w:color w:val="000000"/>
              </w:rPr>
            </w:pPr>
            <w:r w:rsidRPr="00057F8D">
              <w:rPr>
                <w:rFonts w:ascii="TimesNewRoman" w:hAnsi="TimesNewRoman"/>
                <w:color w:val="000000"/>
              </w:rPr>
              <w:t>Нормальная функция плотности вероятности, имеющая среднее значение 2 и дисперсию 1 дана выражением:</w:t>
            </w:r>
          </w:p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ascii="TimesNewRoman" w:hAnsi="TimesNewRoman"/>
                <w:color w:val="000000"/>
              </w:rPr>
            </w:pPr>
            <w:r w:rsidRPr="00057F8D">
              <w:rPr>
                <w:rFonts w:ascii="TimesNewRoman" w:hAnsi="TimesNewRoman"/>
                <w:color w:val="000000"/>
              </w:rPr>
              <w:t xml:space="preserve">1)          </w:t>
            </w:r>
            <w:r w:rsidRPr="00057F8D">
              <w:t xml:space="preserve"> </w:t>
            </w:r>
            <w:r w:rsidRPr="00057F8D">
              <w:object w:dxaOrig="3960" w:dyaOrig="885">
                <v:shape id="_x0000_i1057" type="#_x0000_t75" style="width:129pt;height:28.5pt" o:ole="">
                  <v:imagedata r:id="rId9" o:title=""/>
                </v:shape>
                <o:OLEObject Type="Embed" ProgID="PBrush" ShapeID="_x0000_i1057" DrawAspect="Content" ObjectID="_1780994283" r:id="rId10"/>
              </w:object>
            </w:r>
          </w:p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ascii="TimesNewRoman" w:hAnsi="TimesNewRoman"/>
                <w:color w:val="000000"/>
              </w:rPr>
            </w:pPr>
            <w:r w:rsidRPr="00057F8D">
              <w:rPr>
                <w:rFonts w:ascii="TimesNewRoman" w:hAnsi="TimesNewRoman"/>
                <w:color w:val="000000"/>
              </w:rPr>
              <w:t xml:space="preserve">2)         </w:t>
            </w:r>
            <w:r w:rsidRPr="00057F8D">
              <w:object w:dxaOrig="3615" w:dyaOrig="960">
                <v:shape id="_x0000_i1058" type="#_x0000_t75" style="width:127.5pt;height:33.75pt" o:ole="">
                  <v:imagedata r:id="rId11" o:title=""/>
                </v:shape>
                <o:OLEObject Type="Embed" ProgID="PBrush" ShapeID="_x0000_i1058" DrawAspect="Content" ObjectID="_1780994284" r:id="rId12"/>
              </w:object>
            </w:r>
          </w:p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ascii="TimesNewRoman" w:hAnsi="TimesNewRoman"/>
                <w:color w:val="000000"/>
              </w:rPr>
            </w:pPr>
            <w:r w:rsidRPr="00057F8D">
              <w:rPr>
                <w:rFonts w:ascii="TimesNewRoman" w:hAnsi="TimesNewRoman"/>
                <w:color w:val="000000"/>
              </w:rPr>
              <w:t xml:space="preserve">3)        </w:t>
            </w:r>
            <w:r w:rsidRPr="00057F8D">
              <w:object w:dxaOrig="4305" w:dyaOrig="975">
                <v:shape id="_x0000_i1059" type="#_x0000_t75" style="width:144.75pt;height:33.75pt" o:ole="">
                  <v:imagedata r:id="rId13" o:title=""/>
                </v:shape>
                <o:OLEObject Type="Embed" ProgID="PBrush" ShapeID="_x0000_i1059" DrawAspect="Content" ObjectID="_1780994285" r:id="rId14"/>
              </w:object>
            </w:r>
          </w:p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ascii="TimesNewRoman" w:hAnsi="TimesNewRoman"/>
                <w:color w:val="000000"/>
              </w:rPr>
              <w:t xml:space="preserve">4)       </w:t>
            </w:r>
            <w:r w:rsidRPr="00057F8D">
              <w:object w:dxaOrig="4050" w:dyaOrig="960">
                <v:shape id="_x0000_i1060" type="#_x0000_t75" style="width:138pt;height:33.75pt" o:ole="">
                  <v:imagedata r:id="rId15" o:title=""/>
                </v:shape>
                <o:OLEObject Type="Embed" ProgID="PBrush" ShapeID="_x0000_i1060" DrawAspect="Content" ObjectID="_1780994286" r:id="rId16"/>
              </w:objec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ind w:right="256" w:firstLine="284"/>
              <w:jc w:val="both"/>
              <w:rPr>
                <w:rStyle w:val="fontstyle01"/>
              </w:rPr>
            </w:pPr>
            <w:r w:rsidRPr="00057F8D">
              <w:rPr>
                <w:rStyle w:val="fontstyle01"/>
              </w:rPr>
              <w:t>Дисперсия случайного процесса - это:</w:t>
            </w:r>
          </w:p>
          <w:p w:rsidR="004A0D8F" w:rsidRPr="00057F8D" w:rsidRDefault="004A0D8F" w:rsidP="00FD7CD2">
            <w:pPr>
              <w:ind w:right="259" w:firstLine="288"/>
              <w:jc w:val="both"/>
              <w:rPr>
                <w:rStyle w:val="fontstyle01"/>
              </w:rPr>
            </w:pPr>
            <w:r w:rsidRPr="00057F8D">
              <w:rPr>
                <w:rStyle w:val="fontstyle01"/>
              </w:rPr>
              <w:t>1) средняя мощность переменной составляющей случайного процесса</w:t>
            </w:r>
          </w:p>
          <w:p w:rsidR="004A0D8F" w:rsidRPr="00057F8D" w:rsidRDefault="004A0D8F" w:rsidP="00FD7CD2">
            <w:pPr>
              <w:ind w:right="259" w:firstLine="288"/>
              <w:jc w:val="both"/>
              <w:rPr>
                <w:rStyle w:val="fontstyle01"/>
              </w:rPr>
            </w:pPr>
            <w:r w:rsidRPr="00057F8D">
              <w:rPr>
                <w:rStyle w:val="fontstyle01"/>
              </w:rPr>
              <w:t>2) постоянная составляющая случайного процесса</w:t>
            </w:r>
          </w:p>
          <w:p w:rsidR="004A0D8F" w:rsidRPr="00057F8D" w:rsidRDefault="004A0D8F" w:rsidP="00FD7CD2">
            <w:pPr>
              <w:ind w:right="259" w:firstLine="288"/>
              <w:jc w:val="both"/>
              <w:rPr>
                <w:rStyle w:val="fontstyle01"/>
              </w:rPr>
            </w:pPr>
            <w:r w:rsidRPr="00057F8D">
              <w:rPr>
                <w:rStyle w:val="fontstyle01"/>
              </w:rPr>
              <w:t>3)</w:t>
            </w:r>
            <w:r w:rsidRPr="00057F8D">
              <w:rPr>
                <w:rStyle w:val="a4"/>
              </w:rPr>
              <w:t xml:space="preserve"> </w:t>
            </w:r>
            <w:r w:rsidRPr="00057F8D">
              <w:rPr>
                <w:rStyle w:val="fontstyle01"/>
              </w:rPr>
              <w:t>переменная составляющая случайного процесса</w:t>
            </w:r>
          </w:p>
          <w:p w:rsidR="004A0D8F" w:rsidRPr="00057F8D" w:rsidRDefault="004A0D8F" w:rsidP="00FD7CD2">
            <w:pPr>
              <w:ind w:right="259" w:firstLine="288"/>
              <w:jc w:val="both"/>
              <w:rPr>
                <w:rFonts w:ascii="TimesNewRoman" w:hAnsi="TimesNewRoman"/>
                <w:color w:val="000000"/>
              </w:rPr>
            </w:pPr>
            <w:r w:rsidRPr="00057F8D">
              <w:rPr>
                <w:rStyle w:val="fontstyle01"/>
              </w:rPr>
              <w:t>4) мощность постоянной составляющей случайного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ind w:right="256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ascii="TimesNewRomanPSMT" w:hAnsi="TimesNewRomanPSMT"/>
                <w:color w:val="000000"/>
              </w:rPr>
              <w:t xml:space="preserve">Корреляционная функция и энергетический спектр </w:t>
            </w:r>
            <w:proofErr w:type="spellStart"/>
            <w:r w:rsidRPr="00057F8D">
              <w:rPr>
                <w:rFonts w:ascii="TimesNewRomanPSMT" w:hAnsi="TimesNewRomanPSMT"/>
                <w:color w:val="000000"/>
              </w:rPr>
              <w:t>случайногопроцесса</w:t>
            </w:r>
            <w:proofErr w:type="spellEnd"/>
            <w:r w:rsidRPr="00057F8D">
              <w:rPr>
                <w:rFonts w:ascii="TimesNewRomanPSMT" w:hAnsi="TimesNewRomanPSMT"/>
                <w:color w:val="000000"/>
              </w:rPr>
              <w:t xml:space="preserve"> связаны преобразованием</w:t>
            </w:r>
            <w:r w:rsidRPr="00057F8D">
              <w:rPr>
                <w:rFonts w:eastAsia="Calibri"/>
                <w:lang w:eastAsia="en-US"/>
              </w:rPr>
              <w:t xml:space="preserve"> </w:t>
            </w:r>
          </w:p>
          <w:p w:rsidR="004A0D8F" w:rsidRPr="00057F8D" w:rsidRDefault="004A0D8F" w:rsidP="00FD7CD2">
            <w:pPr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1)</w:t>
            </w:r>
            <w:r w:rsidRPr="00057F8D">
              <w:rPr>
                <w:rFonts w:ascii="TimesNewRomanPSMT" w:hAnsi="TimesNewRomanPSMT"/>
                <w:color w:val="000000"/>
              </w:rPr>
              <w:t xml:space="preserve">    Фурье</w:t>
            </w:r>
          </w:p>
          <w:p w:rsidR="004A0D8F" w:rsidRPr="00057F8D" w:rsidRDefault="004A0D8F" w:rsidP="00FD7CD2">
            <w:pPr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2)   </w:t>
            </w:r>
            <w:r w:rsidRPr="00057F8D">
              <w:t>Винера-</w:t>
            </w:r>
            <w:proofErr w:type="spellStart"/>
            <w:r w:rsidRPr="00057F8D">
              <w:t>Хинчина</w:t>
            </w:r>
            <w:proofErr w:type="spellEnd"/>
          </w:p>
          <w:p w:rsidR="004A0D8F" w:rsidRPr="00057F8D" w:rsidRDefault="004A0D8F" w:rsidP="00FD7CD2">
            <w:pPr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3)   </w:t>
            </w:r>
            <w:proofErr w:type="spellStart"/>
            <w:r w:rsidRPr="00057F8D">
              <w:t>Лопиталя</w:t>
            </w:r>
            <w:proofErr w:type="spellEnd"/>
          </w:p>
          <w:p w:rsidR="004A0D8F" w:rsidRPr="00057F8D" w:rsidRDefault="004A0D8F" w:rsidP="00FD7CD2">
            <w:pPr>
              <w:ind w:right="259" w:firstLine="288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4)   </w:t>
            </w:r>
            <w:r w:rsidRPr="00057F8D">
              <w:t>Тейлора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Укажите выражение для определения </w:t>
            </w:r>
            <w:proofErr w:type="spellStart"/>
            <w:r w:rsidRPr="00057F8D">
              <w:rPr>
                <w:color w:val="000000"/>
              </w:rPr>
              <w:t>сверхширокополосности</w:t>
            </w:r>
            <w:proofErr w:type="spellEnd"/>
            <w:r w:rsidRPr="00057F8D">
              <w:rPr>
                <w:color w:val="000000"/>
              </w:rPr>
              <w:t xml:space="preserve"> (СШП) импульса 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  <w:lang w:val="de-DE"/>
              </w:rPr>
            </w:pPr>
            <w:r w:rsidRPr="00057F8D">
              <w:rPr>
                <w:color w:val="000000"/>
                <w:lang w:val="de-DE"/>
              </w:rPr>
              <w:t xml:space="preserve">1)   </w:t>
            </w:r>
            <w:r w:rsidRPr="00057F8D">
              <w:rPr>
                <w:color w:val="000000"/>
                <w:position w:val="-10"/>
                <w:lang w:val="de-DE"/>
              </w:rPr>
              <w:object w:dxaOrig="1060" w:dyaOrig="320">
                <v:shape id="_x0000_i1061" type="#_x0000_t75" style="width:53.25pt;height:16.5pt" o:ole="">
                  <v:imagedata r:id="rId17" o:title=""/>
                </v:shape>
                <o:OLEObject Type="Embed" ProgID="Equation.DSMT4" ShapeID="_x0000_i1061" DrawAspect="Content" ObjectID="_1780994287" r:id="rId18"/>
              </w:object>
            </w:r>
            <w:r w:rsidRPr="00057F8D">
              <w:rPr>
                <w:color w:val="000000"/>
                <w:lang w:val="de-DE"/>
              </w:rPr>
              <w:t>ΔG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  <w:lang w:val="de-DE"/>
              </w:rPr>
            </w:pPr>
            <w:r w:rsidRPr="00057F8D">
              <w:rPr>
                <w:color w:val="000000"/>
                <w:lang w:val="de-DE"/>
              </w:rPr>
              <w:t xml:space="preserve">2)   u(t)=Um cos(n </w:t>
            </w:r>
            <w:proofErr w:type="spellStart"/>
            <w:r w:rsidRPr="00057F8D">
              <w:rPr>
                <w:color w:val="000000"/>
                <w:lang w:val="de-DE"/>
              </w:rPr>
              <w:t>ar</w:t>
            </w:r>
            <w:proofErr w:type="spellEnd"/>
            <w:r w:rsidRPr="00057F8D">
              <w:rPr>
                <w:color w:val="000000"/>
              </w:rPr>
              <w:t>с</w:t>
            </w:r>
            <w:r w:rsidRPr="00057F8D">
              <w:rPr>
                <w:color w:val="000000"/>
                <w:lang w:val="de-DE"/>
              </w:rPr>
              <w:t>cos(t));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3)   </w:t>
            </w:r>
            <w:r w:rsidRPr="00057F8D">
              <w:rPr>
                <w:position w:val="-30"/>
                <w:lang w:val="de-DE"/>
              </w:rPr>
              <w:object w:dxaOrig="2360" w:dyaOrig="680">
                <v:shape id="_x0000_i1062" type="#_x0000_t75" style="width:117.75pt;height:33.75pt" o:ole="">
                  <v:imagedata r:id="rId19" o:title=""/>
                </v:shape>
                <o:OLEObject Type="Embed" ProgID="Equation.DSMT4" ShapeID="_x0000_i1062" DrawAspect="Content" ObjectID="_1780994288" r:id="rId20"/>
              </w:object>
            </w:r>
          </w:p>
          <w:p w:rsidR="004A0D8F" w:rsidRPr="00057F8D" w:rsidRDefault="004A0D8F" w:rsidP="00FD7CD2">
            <w:pPr>
              <w:ind w:firstLine="14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color w:val="000000"/>
              </w:rPr>
              <w:t xml:space="preserve">4)   </w:t>
            </w:r>
            <w:r w:rsidRPr="00057F8D">
              <w:rPr>
                <w:color w:val="000000"/>
                <w:lang w:val="de-DE"/>
              </w:rPr>
              <w:t>B</w:t>
            </w:r>
            <w:r w:rsidRPr="00057F8D">
              <w:rPr>
                <w:color w:val="000000"/>
              </w:rPr>
              <w:t xml:space="preserve"> = </w:t>
            </w:r>
            <w:r w:rsidRPr="00057F8D">
              <w:rPr>
                <w:color w:val="000000"/>
                <w:lang w:val="de-DE"/>
              </w:rPr>
              <w:t>τ</w:t>
            </w:r>
            <w:r w:rsidRPr="00057F8D">
              <w:rPr>
                <w:color w:val="000000"/>
              </w:rPr>
              <w:t xml:space="preserve"> </w:t>
            </w:r>
            <w:r w:rsidRPr="00057F8D">
              <w:rPr>
                <w:color w:val="000000"/>
                <w:lang w:val="de-DE"/>
              </w:rPr>
              <w:t>ΔF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Укажите формулу свёртки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  <w:lang w:val="de-DE"/>
              </w:rPr>
            </w:pPr>
            <w:r w:rsidRPr="00057F8D">
              <w:rPr>
                <w:color w:val="000000"/>
                <w:lang w:val="de-DE"/>
              </w:rPr>
              <w:t>1)   1. u(t)=Um(t)cos(</w:t>
            </w:r>
            <w:r w:rsidRPr="00057F8D">
              <w:rPr>
                <w:color w:val="000000"/>
                <w:lang w:val="en-US"/>
              </w:rPr>
              <w:t>ω</w:t>
            </w:r>
            <w:r w:rsidRPr="00057F8D">
              <w:rPr>
                <w:color w:val="000000"/>
                <w:lang w:val="de-DE"/>
              </w:rPr>
              <w:t>t-</w:t>
            </w:r>
            <w:r w:rsidRPr="00057F8D">
              <w:rPr>
                <w:color w:val="000000"/>
                <w:lang w:val="en-US"/>
              </w:rPr>
              <w:t>φ</w:t>
            </w:r>
            <w:r w:rsidRPr="00057F8D">
              <w:rPr>
                <w:color w:val="000000"/>
                <w:vertAlign w:val="subscript"/>
                <w:lang w:val="de-DE"/>
              </w:rPr>
              <w:t>u</w:t>
            </w:r>
            <w:r w:rsidRPr="00057F8D">
              <w:rPr>
                <w:color w:val="000000"/>
                <w:lang w:val="de-DE"/>
              </w:rPr>
              <w:t>);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  <w:lang w:val="fr-FR"/>
              </w:rPr>
            </w:pPr>
            <w:r w:rsidRPr="00057F8D">
              <w:rPr>
                <w:color w:val="000000"/>
                <w:lang w:val="fr-FR"/>
              </w:rPr>
              <w:t>2)   .y(k)=</w:t>
            </w:r>
            <w:r w:rsidRPr="00057F8D">
              <w:rPr>
                <w:color w:val="000000"/>
                <w:lang w:val="en-US"/>
              </w:rPr>
              <w:t>Σ</w:t>
            </w:r>
            <w:r w:rsidRPr="00057F8D">
              <w:rPr>
                <w:color w:val="000000"/>
                <w:lang w:val="fr-FR"/>
              </w:rPr>
              <w:t xml:space="preserve"> x(m) h(m-k) ;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  <w:lang w:val="fr-FR"/>
              </w:rPr>
            </w:pPr>
            <w:r w:rsidRPr="00057F8D">
              <w:rPr>
                <w:color w:val="000000"/>
                <w:lang w:val="fr-FR"/>
              </w:rPr>
              <w:t>3)   .z = R +iX ;</w:t>
            </w:r>
          </w:p>
          <w:p w:rsidR="004A0D8F" w:rsidRPr="00BA4F8C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4)   </w:t>
            </w:r>
            <w:r w:rsidRPr="00057F8D">
              <w:rPr>
                <w:color w:val="000000"/>
                <w:position w:val="-18"/>
              </w:rPr>
              <w:object w:dxaOrig="2439" w:dyaOrig="520">
                <v:shape id="_x0000_i1063" type="#_x0000_t75" style="width:122.25pt;height:26.25pt" o:ole="">
                  <v:imagedata r:id="rId21" o:title=""/>
                </v:shape>
                <o:OLEObject Type="Embed" ProgID="Equation.DSMT4" ShapeID="_x0000_i1063" DrawAspect="Content" ObjectID="_1780994289" r:id="rId22"/>
              </w:object>
            </w:r>
            <w:r w:rsidRPr="00057F8D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Укажите спектр СШП импульса, описываемого ортогональным полиномом</w:t>
            </w:r>
          </w:p>
          <w:p w:rsidR="004A0D8F" w:rsidRPr="00057F8D" w:rsidRDefault="004A0D8F" w:rsidP="00FD7CD2">
            <w:pPr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1)   </w:t>
            </w:r>
            <w:r w:rsidRPr="00057F8D">
              <w:rPr>
                <w:noProof/>
                <w:color w:val="000000"/>
              </w:rPr>
              <w:drawing>
                <wp:inline distT="0" distB="0" distL="0" distR="0" wp14:anchorId="699B4488" wp14:editId="04A103DB">
                  <wp:extent cx="1570008" cy="422694"/>
                  <wp:effectExtent l="0" t="0" r="0" b="0"/>
                  <wp:docPr id="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422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D8F" w:rsidRPr="00057F8D" w:rsidRDefault="004A0D8F" w:rsidP="00FD7CD2">
            <w:pPr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2)   </w:t>
            </w:r>
            <w:r w:rsidRPr="00057F8D">
              <w:rPr>
                <w:noProof/>
                <w:color w:val="000000"/>
              </w:rPr>
              <w:drawing>
                <wp:inline distT="0" distB="0" distL="0" distR="0" wp14:anchorId="301D91FF" wp14:editId="7976A845">
                  <wp:extent cx="1611074" cy="707366"/>
                  <wp:effectExtent l="0" t="0" r="0" b="0"/>
                  <wp:docPr id="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580" cy="710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D8F" w:rsidRPr="00057F8D" w:rsidRDefault="004A0D8F" w:rsidP="00FD7CD2">
            <w:pPr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3)   </w:t>
            </w:r>
            <w:r w:rsidRPr="00057F8D">
              <w:rPr>
                <w:noProof/>
                <w:color w:val="000000"/>
              </w:rPr>
              <w:drawing>
                <wp:inline distT="0" distB="0" distL="0" distR="0" wp14:anchorId="58224797" wp14:editId="362154AE">
                  <wp:extent cx="1846053" cy="439947"/>
                  <wp:effectExtent l="0" t="0" r="0" b="0"/>
                  <wp:docPr id="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857" cy="4389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D8F" w:rsidRPr="00D60BAF" w:rsidRDefault="004A0D8F" w:rsidP="00FD7CD2">
            <w:pPr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4)   </w:t>
            </w:r>
            <w:r w:rsidRPr="00057F8D">
              <w:rPr>
                <w:noProof/>
                <w:color w:val="000000"/>
              </w:rPr>
              <w:drawing>
                <wp:inline distT="0" distB="0" distL="0" distR="0" wp14:anchorId="37BA7579" wp14:editId="073969C5">
                  <wp:extent cx="1833238" cy="405442"/>
                  <wp:effectExtent l="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902" cy="406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Укажите временную диаграмму СШП импульса, описываемого ортогональным полиномом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1)   </w:t>
            </w:r>
            <w:r w:rsidRPr="00057F8D">
              <w:rPr>
                <w:noProof/>
                <w:color w:val="000000"/>
              </w:rPr>
              <w:drawing>
                <wp:inline distT="0" distB="0" distL="0" distR="0" wp14:anchorId="409B50A1" wp14:editId="217114D2">
                  <wp:extent cx="1397479" cy="603849"/>
                  <wp:effectExtent l="0" t="0" r="0" b="0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627" cy="604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2)   </w:t>
            </w:r>
            <w:r w:rsidRPr="00057F8D">
              <w:object w:dxaOrig="3990" w:dyaOrig="1950">
                <v:shape id="_x0000_i1064" type="#_x0000_t75" style="width:134.25pt;height:30pt" o:ole="">
                  <v:imagedata r:id="rId28" o:title=""/>
                </v:shape>
                <o:OLEObject Type="Embed" ProgID="PBrush" ShapeID="_x0000_i1064" DrawAspect="Content" ObjectID="_1780994290" r:id="rId29"/>
              </w:objec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3)   </w:t>
            </w:r>
            <w:r w:rsidRPr="00057F8D">
              <w:rPr>
                <w:noProof/>
                <w:color w:val="000000"/>
              </w:rPr>
              <w:drawing>
                <wp:inline distT="0" distB="0" distL="0" distR="0" wp14:anchorId="0A387816" wp14:editId="33639585">
                  <wp:extent cx="1510711" cy="370936"/>
                  <wp:effectExtent l="0" t="0" r="0" b="0"/>
                  <wp:docPr id="12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294" cy="3732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D8F" w:rsidRPr="00D60BAF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4)   </w:t>
            </w:r>
            <w:r w:rsidRPr="00057F8D">
              <w:rPr>
                <w:noProof/>
                <w:color w:val="000000"/>
              </w:rPr>
              <w:drawing>
                <wp:inline distT="0" distB="0" distL="0" distR="0" wp14:anchorId="0E6BEBA2" wp14:editId="5D3B50EF">
                  <wp:extent cx="1285336" cy="301924"/>
                  <wp:effectExtent l="0" t="0" r="0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853" cy="303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Какие операции выполняются при нахождении корреляционной функции?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1)   перемножение мгновенных значений отсчетов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2)   вычитание мгновенных значений отсчетов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3)   сложение задержек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4)   суммирование произведений</w:t>
            </w:r>
          </w:p>
          <w:p w:rsidR="004A0D8F" w:rsidRPr="00BA4F8C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5)   временной сдвиг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Что характеризует гистограмма выборки?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1)   размах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2)   оценку закона распределения</w:t>
            </w:r>
          </w:p>
          <w:p w:rsidR="004A0D8F" w:rsidRPr="00057F8D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>3)   помеховый уровень</w:t>
            </w:r>
          </w:p>
          <w:p w:rsidR="004A0D8F" w:rsidRPr="00BA4F8C" w:rsidRDefault="004A0D8F" w:rsidP="00FD7CD2">
            <w:pPr>
              <w:ind w:firstLine="144"/>
              <w:jc w:val="both"/>
              <w:rPr>
                <w:color w:val="000000"/>
              </w:rPr>
            </w:pPr>
            <w:r w:rsidRPr="00057F8D">
              <w:rPr>
                <w:color w:val="000000"/>
              </w:rPr>
              <w:t xml:space="preserve">4)   математическое ожидание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line="276" w:lineRule="auto"/>
              <w:ind w:right="255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С ростом быстродействия полупроводниковых приборов всё большая доля времени задержки распространения сигналов приходится на задержки в __________________________ электронных схем.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Нелинейность нагрузки обогащает исходный </w:t>
            </w:r>
            <w:proofErr w:type="spellStart"/>
            <w:r w:rsidRPr="00057F8D">
              <w:rPr>
                <w:rFonts w:eastAsia="Calibri"/>
                <w:lang w:eastAsia="en-US"/>
              </w:rPr>
              <w:t>спектрсигнала</w:t>
            </w:r>
            <w:proofErr w:type="spellEnd"/>
            <w:r w:rsidRPr="00057F8D">
              <w:rPr>
                <w:rFonts w:eastAsia="Calibri"/>
                <w:lang w:eastAsia="en-US"/>
              </w:rPr>
              <w:t xml:space="preserve"> и в случае полигармонического сигнала к нему добавляются гармоники каждой составляющей исходного спектра сигнала и их _______________________ частоты.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line="276" w:lineRule="auto"/>
              <w:ind w:right="255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Сигнал в активной линии, в зависимости от того, проходит ли эта линия одна, вблизи с одной, двумя или несколькими пассивными линиями: _______________________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>Дальняя перекрёстная помеха может быть ____________ полярности.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spacing w:line="276" w:lineRule="auto"/>
              <w:ind w:right="255" w:firstLine="284"/>
              <w:jc w:val="both"/>
              <w:rPr>
                <w:rFonts w:eastAsia="Calibri"/>
                <w:lang w:eastAsia="en-US"/>
              </w:rPr>
            </w:pPr>
            <w:r w:rsidRPr="00057F8D">
              <w:rPr>
                <w:rFonts w:eastAsia="Calibri"/>
                <w:lang w:eastAsia="en-US"/>
              </w:rPr>
              <w:t xml:space="preserve">С увеличением частоты сигнала сильнее проявляется скин-эффект, приводящий к ____________ плотности тока на границе проводника и ____________ потерь.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jc w:val="both"/>
            </w:pPr>
            <w:r w:rsidRPr="00057F8D">
              <w:t>Оцените начальную фазу колебаний (красная линия)</w:t>
            </w:r>
          </w:p>
          <w:p w:rsidR="004A0D8F" w:rsidRPr="00556689" w:rsidRDefault="004A0D8F" w:rsidP="00FD7CD2">
            <w:pPr>
              <w:jc w:val="both"/>
              <w:rPr>
                <w:sz w:val="16"/>
                <w:szCs w:val="16"/>
              </w:rPr>
            </w:pPr>
          </w:p>
          <w:p w:rsidR="004A0D8F" w:rsidRDefault="004A0D8F" w:rsidP="00FD7CD2">
            <w:pPr>
              <w:jc w:val="center"/>
            </w:pPr>
            <w:r w:rsidRPr="00057F8D">
              <w:object w:dxaOrig="3990" w:dyaOrig="1950">
                <v:shape id="_x0000_i1065" type="#_x0000_t75" style="width:134.25pt;height:30pt" o:ole="">
                  <v:imagedata r:id="rId28" o:title=""/>
                </v:shape>
                <o:OLEObject Type="Embed" ProgID="PBrush" ShapeID="_x0000_i1065" DrawAspect="Content" ObjectID="_1780994291" r:id="rId32"/>
              </w:object>
            </w:r>
          </w:p>
          <w:p w:rsidR="004A0D8F" w:rsidRPr="00057F8D" w:rsidRDefault="004A0D8F" w:rsidP="00FD7C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Default="004A0D8F" w:rsidP="00FD7CD2">
            <w:pPr>
              <w:jc w:val="both"/>
            </w:pPr>
            <w:r w:rsidRPr="00057F8D">
              <w:t>Оцените начальную фазу колебаний (красная линия)</w:t>
            </w:r>
          </w:p>
          <w:p w:rsidR="004A0D8F" w:rsidRPr="00556689" w:rsidRDefault="004A0D8F" w:rsidP="00FD7CD2">
            <w:pPr>
              <w:jc w:val="both"/>
              <w:rPr>
                <w:sz w:val="16"/>
                <w:szCs w:val="16"/>
              </w:rPr>
            </w:pPr>
          </w:p>
          <w:p w:rsidR="004A0D8F" w:rsidRDefault="004A0D8F" w:rsidP="00FD7CD2">
            <w:pPr>
              <w:jc w:val="center"/>
            </w:pPr>
            <w:r w:rsidRPr="00057F8D">
              <w:object w:dxaOrig="3510" w:dyaOrig="1950">
                <v:shape id="_x0000_i1066" type="#_x0000_t75" style="width:142.5pt;height:35.25pt" o:ole="">
                  <v:imagedata r:id="rId33" o:title=""/>
                </v:shape>
                <o:OLEObject Type="Embed" ProgID="PBrush" ShapeID="_x0000_i1066" DrawAspect="Content" ObjectID="_1780994292" r:id="rId34"/>
              </w:object>
            </w:r>
          </w:p>
          <w:p w:rsidR="004A0D8F" w:rsidRPr="00606A3D" w:rsidRDefault="004A0D8F" w:rsidP="00FD7CD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Default="004A0D8F" w:rsidP="00FD7CD2">
            <w:pPr>
              <w:jc w:val="both"/>
            </w:pPr>
            <w:r w:rsidRPr="00057F8D">
              <w:t>Оцените разность фаз колебаний</w:t>
            </w:r>
          </w:p>
          <w:p w:rsidR="004A0D8F" w:rsidRPr="00556689" w:rsidRDefault="004A0D8F" w:rsidP="00FD7CD2">
            <w:pPr>
              <w:jc w:val="both"/>
              <w:rPr>
                <w:sz w:val="16"/>
                <w:szCs w:val="16"/>
              </w:rPr>
            </w:pPr>
          </w:p>
          <w:p w:rsidR="004A0D8F" w:rsidRDefault="004A0D8F" w:rsidP="00FD7CD2">
            <w:pPr>
              <w:jc w:val="center"/>
            </w:pPr>
            <w:r w:rsidRPr="00057F8D">
              <w:object w:dxaOrig="3990" w:dyaOrig="1950">
                <v:shape id="_x0000_i1067" type="#_x0000_t75" style="width:134.25pt;height:30pt" o:ole="">
                  <v:imagedata r:id="rId28" o:title=""/>
                </v:shape>
                <o:OLEObject Type="Embed" ProgID="PBrush" ShapeID="_x0000_i1067" DrawAspect="Content" ObjectID="_1780994293" r:id="rId35"/>
              </w:object>
            </w:r>
          </w:p>
          <w:p w:rsidR="004A0D8F" w:rsidRPr="00606A3D" w:rsidRDefault="004A0D8F" w:rsidP="00FD7CD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Default="004A0D8F" w:rsidP="00FD7CD2">
            <w:pPr>
              <w:jc w:val="both"/>
            </w:pPr>
            <w:r w:rsidRPr="00057F8D">
              <w:t>Оцените разность фаз колебаний</w:t>
            </w:r>
          </w:p>
          <w:p w:rsidR="004A0D8F" w:rsidRPr="00556689" w:rsidRDefault="004A0D8F" w:rsidP="00FD7CD2">
            <w:pPr>
              <w:jc w:val="both"/>
              <w:rPr>
                <w:sz w:val="16"/>
                <w:szCs w:val="16"/>
              </w:rPr>
            </w:pPr>
          </w:p>
          <w:p w:rsidR="004A0D8F" w:rsidRPr="00606A3D" w:rsidRDefault="004A0D8F" w:rsidP="00FD7CD2">
            <w:pPr>
              <w:jc w:val="center"/>
            </w:pPr>
            <w:r w:rsidRPr="00057F8D">
              <w:object w:dxaOrig="3510" w:dyaOrig="1950">
                <v:shape id="_x0000_i1068" type="#_x0000_t75" style="width:142.5pt;height:35.25pt" o:ole="">
                  <v:imagedata r:id="rId33" o:title=""/>
                </v:shape>
                <o:OLEObject Type="Embed" ProgID="PBrush" ShapeID="_x0000_i1068" DrawAspect="Content" ObjectID="_1780994294" r:id="rId36"/>
              </w:objec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  <w:tr w:rsidR="004A0D8F" w:rsidRPr="00057F8D" w:rsidTr="004A0D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057F8D" w:rsidRDefault="004A0D8F" w:rsidP="00FD7CD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8F" w:rsidRPr="00D60BAF" w:rsidRDefault="004A0D8F" w:rsidP="00FD7CD2">
            <w:pPr>
              <w:spacing w:before="120" w:line="276" w:lineRule="auto"/>
              <w:ind w:right="256" w:firstLine="284"/>
              <w:jc w:val="both"/>
              <w:rPr>
                <w:rFonts w:ascii="TimesNewRoman" w:hAnsi="TimesNewRoman"/>
                <w:color w:val="000000"/>
              </w:rPr>
            </w:pPr>
            <w:r w:rsidRPr="00057F8D">
              <w:rPr>
                <w:rFonts w:ascii="TimesNewRoman" w:hAnsi="TimesNewRoman"/>
                <w:color w:val="000000"/>
              </w:rPr>
              <w:t>Площадь, ограниченная графиком плотности распределения вероятности W(x) и осью х, равна _______________.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ПСК-4.4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8F" w:rsidRPr="00057F8D" w:rsidRDefault="004A0D8F" w:rsidP="00FD7CD2">
            <w:pPr>
              <w:jc w:val="center"/>
            </w:pPr>
            <w:r w:rsidRPr="00057F8D">
              <w:t>1</w:t>
            </w:r>
          </w:p>
        </w:tc>
      </w:tr>
    </w:tbl>
    <w:p w:rsidR="00384562" w:rsidRPr="00057F8D" w:rsidRDefault="00384562" w:rsidP="00384562">
      <w:pPr>
        <w:rPr>
          <w:lang w:val="en-US"/>
        </w:rPr>
      </w:pPr>
    </w:p>
    <w:p w:rsidR="006755B2" w:rsidRDefault="006755B2"/>
    <w:sectPr w:rsidR="006755B2" w:rsidSect="004A0D8F">
      <w:pgSz w:w="12240" w:h="15840"/>
      <w:pgMar w:top="1134" w:right="567" w:bottom="1134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62"/>
    <w:rsid w:val="00384562"/>
    <w:rsid w:val="004A0D8F"/>
    <w:rsid w:val="00515F08"/>
    <w:rsid w:val="006755B2"/>
    <w:rsid w:val="00F7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062B916C-3764-4BB6-845F-44798E0E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11"/>
    <w:qFormat/>
    <w:rsid w:val="00384562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3845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84562"/>
    <w:pPr>
      <w:spacing w:after="0" w:line="240" w:lineRule="auto"/>
    </w:pPr>
    <w:rPr>
      <w:rFonts w:ascii="Arial" w:hAnsi="Arial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84562"/>
    <w:pPr>
      <w:spacing w:before="100" w:beforeAutospacing="1" w:after="100" w:afterAutospacing="1"/>
    </w:pPr>
    <w:rPr>
      <w:sz w:val="24"/>
      <w:szCs w:val="24"/>
      <w:lang w:eastAsia="zh-CN"/>
    </w:rPr>
  </w:style>
  <w:style w:type="character" w:customStyle="1" w:styleId="fontstyle01">
    <w:name w:val="fontstyle01"/>
    <w:basedOn w:val="a0"/>
    <w:rsid w:val="00384562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2.png"/><Relationship Id="rId33" Type="http://schemas.openxmlformats.org/officeDocument/2006/relationships/image" Target="media/image18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oleObject" Target="embeddings/oleObject11.bin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4.png"/><Relationship Id="rId30" Type="http://schemas.openxmlformats.org/officeDocument/2006/relationships/image" Target="media/image16.png"/><Relationship Id="rId35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1029</Words>
  <Characters>5870</Characters>
  <Application>Microsoft Office Word</Application>
  <DocSecurity>0</DocSecurity>
  <Lines>48</Lines>
  <Paragraphs>13</Paragraphs>
  <ScaleCrop>false</ScaleCrop>
  <Company/>
  <LinksUpToDate>false</LinksUpToDate>
  <CharactersWithSpaces>6886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2024-06-27T08:51:00Z</dcterms:created>
  <dcterms:modified xsi:type="dcterms:W3CDTF">2024-06-27T08:51:00Z</dcterms:modified>
</cp:coreProperties>
</file>