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3A8E" w14:textId="77777777" w:rsidR="00E43AE6" w:rsidRPr="00D506E8" w:rsidRDefault="00E43AE6" w:rsidP="00E43AE6">
      <w:pPr>
        <w:pStyle w:val="a7"/>
        <w:jc w:val="center"/>
        <w:rPr>
          <w:b/>
          <w:lang w:val="ru-RU"/>
        </w:rPr>
      </w:pPr>
      <w:r w:rsidRPr="00D506E8">
        <w:rPr>
          <w:b/>
          <w:lang w:val="ru-RU"/>
        </w:rPr>
        <w:t>Пример оформления статьи</w:t>
      </w:r>
    </w:p>
    <w:p w14:paraId="5044A0B0" w14:textId="77777777" w:rsidR="004D1360" w:rsidRDefault="004D1360" w:rsidP="00E43AE6">
      <w:pPr>
        <w:pStyle w:val="a3"/>
        <w:ind w:firstLineChars="329" w:firstLine="790"/>
        <w:rPr>
          <w:rFonts w:ascii="Times New Roman" w:hAnsi="Times New Roman" w:cs="Times New Roman"/>
          <w:sz w:val="24"/>
          <w:szCs w:val="24"/>
          <w:lang w:val="ru-RU"/>
        </w:rPr>
      </w:pPr>
    </w:p>
    <w:p w14:paraId="618F075B" w14:textId="6F90083C" w:rsidR="00E43AE6" w:rsidRPr="004D1360" w:rsidRDefault="00E43AE6" w:rsidP="004D136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D1360">
        <w:rPr>
          <w:rFonts w:ascii="Times New Roman" w:hAnsi="Times New Roman" w:cs="Times New Roman"/>
          <w:i/>
          <w:iCs/>
          <w:sz w:val="24"/>
          <w:szCs w:val="24"/>
          <w:lang w:val="ru-RU"/>
        </w:rPr>
        <w:t>Абиева Н. А.</w:t>
      </w:r>
    </w:p>
    <w:p w14:paraId="00A4EF33" w14:textId="77777777" w:rsidR="00E43AE6" w:rsidRPr="00D506E8" w:rsidRDefault="00E43AE6" w:rsidP="004D1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Распространенность формата </w:t>
      </w:r>
      <w:r w:rsidRPr="00D506E8">
        <w:rPr>
          <w:rFonts w:ascii="Times New Roman" w:hAnsi="Times New Roman" w:cs="Times New Roman"/>
          <w:b/>
          <w:sz w:val="24"/>
          <w:szCs w:val="24"/>
        </w:rPr>
        <w:t>IMRaD</w:t>
      </w:r>
      <w:r w:rsidRPr="00D506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гуманитарных научных статьях, опубликованных в «</w:t>
      </w:r>
      <w:r w:rsidRPr="00D506E8">
        <w:rPr>
          <w:rFonts w:ascii="Times New Roman" w:hAnsi="Times New Roman" w:cs="Times New Roman"/>
          <w:b/>
          <w:sz w:val="24"/>
          <w:szCs w:val="24"/>
        </w:rPr>
        <w:t>Humanities</w:t>
      </w:r>
      <w:r w:rsidRPr="00D506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506E8">
        <w:rPr>
          <w:rFonts w:ascii="Times New Roman" w:hAnsi="Times New Roman" w:cs="Times New Roman"/>
          <w:b/>
          <w:sz w:val="24"/>
          <w:szCs w:val="24"/>
        </w:rPr>
        <w:t>and</w:t>
      </w:r>
      <w:r w:rsidRPr="00D506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506E8">
        <w:rPr>
          <w:rFonts w:ascii="Times New Roman" w:hAnsi="Times New Roman" w:cs="Times New Roman"/>
          <w:b/>
          <w:sz w:val="24"/>
          <w:szCs w:val="24"/>
        </w:rPr>
        <w:t>Social</w:t>
      </w:r>
      <w:r w:rsidRPr="00D506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506E8">
        <w:rPr>
          <w:rFonts w:ascii="Times New Roman" w:hAnsi="Times New Roman" w:cs="Times New Roman"/>
          <w:b/>
          <w:sz w:val="24"/>
          <w:szCs w:val="24"/>
        </w:rPr>
        <w:t>Sciences</w:t>
      </w:r>
      <w:r w:rsidRPr="00D506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506E8">
        <w:rPr>
          <w:rFonts w:ascii="Times New Roman" w:hAnsi="Times New Roman" w:cs="Times New Roman"/>
          <w:b/>
          <w:sz w:val="24"/>
          <w:szCs w:val="24"/>
        </w:rPr>
        <w:t>Communications</w:t>
      </w:r>
      <w:r w:rsidRPr="00D506E8">
        <w:rPr>
          <w:rFonts w:ascii="Times New Roman" w:hAnsi="Times New Roman" w:cs="Times New Roman"/>
          <w:b/>
          <w:sz w:val="24"/>
          <w:szCs w:val="24"/>
          <w:lang w:val="ru-RU"/>
        </w:rPr>
        <w:t>» в 2020 году</w:t>
      </w:r>
    </w:p>
    <w:p w14:paraId="418E73B9" w14:textId="77777777" w:rsidR="00D602C7" w:rsidRDefault="00D602C7" w:rsidP="00D602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637DEE9" w14:textId="30F852D5" w:rsidR="00E43AE6" w:rsidRPr="00D506E8" w:rsidRDefault="00E43AE6" w:rsidP="00E43AE6">
      <w:pPr>
        <w:spacing w:after="0" w:line="240" w:lineRule="auto"/>
        <w:ind w:firstLineChars="329" w:firstLine="7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>Начиная со второй половины ХХ века публикационная активность во всех сферах научного знания непрерывно возрастает, поскольку невиданными ранее темпами ускоряется научно-технический прогресс. Поступательное развитие науки напрямую зависит от своевременного обмена информацией между учеными, занимающимися исследованиями в одной области. Кроме того, быстрое опубликование результатов исследования обеспечивает приоритет открытий и повышает рейтинг самих ученых. Благодаря новейшим технологиям как в сфере традиционного издательского дела, так и электронной коммуникации, в последние десятилетия в несколько раз сократился период между написанием работы и временем ее выхода из печати. Как следствие – поток публикаций растет в геометрической прогрессии практически во всех предметных областях, и, чтобы оставаться «в теме», современный специалист стоит перед необходимостью поглощать информацию в огромных количествах.</w:t>
      </w:r>
    </w:p>
    <w:p w14:paraId="486F6131" w14:textId="77777777" w:rsidR="00E43AE6" w:rsidRPr="00D506E8" w:rsidRDefault="00E43AE6" w:rsidP="00E43AE6">
      <w:pPr>
        <w:spacing w:after="0" w:line="240" w:lineRule="auto"/>
        <w:ind w:firstLineChars="329" w:firstLine="7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Столь неуклонное возрастание публикационной активности в международной практике издания научных журналов привело к тому, что с середины 1950-х годов начали внедрять стандарты на написание и оформление текстов научных статей, что должно было упростить процесс ознакомления с содержанием публикации и извлечения именно релевантной для специалиста информации. К тому времени появилась и получила большое распространение композиционная структура </w:t>
      </w:r>
      <w:r w:rsidRPr="00D506E8">
        <w:rPr>
          <w:rFonts w:ascii="Times New Roman" w:hAnsi="Times New Roman" w:cs="Times New Roman"/>
          <w:sz w:val="24"/>
          <w:szCs w:val="24"/>
        </w:rPr>
        <w:t>IMRaD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D506E8">
        <w:rPr>
          <w:rFonts w:ascii="Times New Roman" w:hAnsi="Times New Roman" w:cs="Times New Roman"/>
          <w:sz w:val="24"/>
          <w:szCs w:val="24"/>
        </w:rPr>
        <w:t>Introduction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506E8">
        <w:rPr>
          <w:rFonts w:ascii="Times New Roman" w:hAnsi="Times New Roman" w:cs="Times New Roman"/>
          <w:sz w:val="24"/>
          <w:szCs w:val="24"/>
        </w:rPr>
        <w:t>Methods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506E8">
        <w:rPr>
          <w:rFonts w:ascii="Times New Roman" w:hAnsi="Times New Roman" w:cs="Times New Roman"/>
          <w:sz w:val="24"/>
          <w:szCs w:val="24"/>
        </w:rPr>
        <w:t>Results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506E8">
        <w:rPr>
          <w:rFonts w:ascii="Times New Roman" w:hAnsi="Times New Roman" w:cs="Times New Roman"/>
          <w:sz w:val="24"/>
          <w:szCs w:val="24"/>
        </w:rPr>
        <w:t>and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06E8">
        <w:rPr>
          <w:rFonts w:ascii="Times New Roman" w:hAnsi="Times New Roman" w:cs="Times New Roman"/>
          <w:sz w:val="24"/>
          <w:szCs w:val="24"/>
        </w:rPr>
        <w:t>Discussion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).  </w:t>
      </w:r>
    </w:p>
    <w:p w14:paraId="73F078C1" w14:textId="06AC6A8E" w:rsidR="00E43AE6" w:rsidRPr="00D506E8" w:rsidRDefault="00E43AE6" w:rsidP="00E43AE6">
      <w:pPr>
        <w:spacing w:after="0" w:line="240" w:lineRule="auto"/>
        <w:ind w:firstLineChars="329" w:firstLine="7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Композиция англоязычной статьи по типу </w:t>
      </w:r>
      <w:r w:rsidRPr="00D506E8">
        <w:rPr>
          <w:rFonts w:ascii="Times New Roman" w:hAnsi="Times New Roman" w:cs="Times New Roman"/>
          <w:sz w:val="24"/>
          <w:szCs w:val="24"/>
        </w:rPr>
        <w:t>IMRaD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сложилась не внезапно, а стала результатом постепенного эволюционирования ранних форм научных отчетов и писем, которыми обменивались друг с другом философы </w:t>
      </w:r>
      <w:r w:rsidRPr="00D506E8">
        <w:rPr>
          <w:rFonts w:ascii="Times New Roman" w:hAnsi="Times New Roman" w:cs="Times New Roman"/>
          <w:sz w:val="24"/>
          <w:szCs w:val="24"/>
        </w:rPr>
        <w:t>XVII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D506E8">
        <w:rPr>
          <w:rFonts w:ascii="Times New Roman" w:hAnsi="Times New Roman" w:cs="Times New Roman"/>
          <w:sz w:val="24"/>
          <w:szCs w:val="24"/>
        </w:rPr>
        <w:t>XVIII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веков, в период, когда строгая наука еще не выделилась из общефилософских рассуждений об устройстве мироздания (1). Научные тексты оформлялись по аналогии с эпистолярными жанрами, а отчеты о проведенных экспериментах носили описательный характер. В </w:t>
      </w:r>
      <w:r w:rsidRPr="00D506E8">
        <w:rPr>
          <w:rFonts w:ascii="Times New Roman" w:hAnsi="Times New Roman" w:cs="Times New Roman"/>
          <w:sz w:val="24"/>
          <w:szCs w:val="24"/>
        </w:rPr>
        <w:t>XIX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веке наука начала выделяться в самостоятельный дискурс, большое значение в научном тексте стали уделять описанию методов, которые использовались в ходе исследования. В Германии, Великобритании, Франции и России возникли научные периодические издания, и уже в </w:t>
      </w:r>
      <w:r w:rsidRPr="00D506E8">
        <w:rPr>
          <w:rFonts w:ascii="Times New Roman" w:hAnsi="Times New Roman" w:cs="Times New Roman"/>
          <w:sz w:val="24"/>
          <w:szCs w:val="24"/>
        </w:rPr>
        <w:t>XIX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веке ведущие ученые почитали за честь публиковать свои работы в зарубежных журналах. Так стала оформляться практика международного обмена научной информацией, причем ведущая роль в тот период принадлежала вовсе не английским и американским изданиям, а прежде всего немецким и русским</w:t>
      </w:r>
      <w:r w:rsidR="00144200" w:rsidRPr="00144200">
        <w:rPr>
          <w:rFonts w:ascii="Times New Roman" w:hAnsi="Times New Roman" w:cs="Times New Roman"/>
          <w:sz w:val="24"/>
          <w:szCs w:val="24"/>
          <w:lang w:val="ru-RU"/>
        </w:rPr>
        <w:t xml:space="preserve"> [1]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5569CA" w14:textId="77777777" w:rsidR="00E43AE6" w:rsidRPr="00D506E8" w:rsidRDefault="00E43AE6" w:rsidP="00E43AE6">
      <w:pPr>
        <w:spacing w:after="0" w:line="240" w:lineRule="auto"/>
        <w:ind w:firstLineChars="329" w:firstLine="7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К первой трети ХХ столетия был накоплен достаточный опыт в написании статей и стало понятно, что в структуре статьи должна быть отражена логика подготовки, проведения и анализа научного эксперимента. Результатом и стал формат </w:t>
      </w:r>
      <w:r w:rsidRPr="00D506E8">
        <w:rPr>
          <w:rFonts w:ascii="Times New Roman" w:hAnsi="Times New Roman" w:cs="Times New Roman"/>
          <w:sz w:val="24"/>
          <w:szCs w:val="24"/>
        </w:rPr>
        <w:t>IMRaD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: во «Введении» определяется цель и причины исследования, задается контекст исследования; раздел «Методы» содержит описание конкретных процедур, технологии, аппаратуры, материала и условий проведения 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эксперимента; раздел «Результаты» предполагает описание полученных результатов и должен содержать ответ на вопрос, поставленный во введении; и, наконец, в разделе «Обсуждение» дается трактовка полученных результатов с точки зрения их значимости для современного состояния конкретной научной области и предлагаются пути дальнейших научных исследований.  </w:t>
      </w:r>
    </w:p>
    <w:p w14:paraId="46C856F4" w14:textId="61AD998C" w:rsidR="00E43AE6" w:rsidRPr="00D506E8" w:rsidRDefault="00E43AE6" w:rsidP="00E43AE6">
      <w:pPr>
        <w:spacing w:after="0" w:line="240" w:lineRule="auto"/>
        <w:ind w:firstLineChars="329" w:firstLine="7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Одной из первых стандарты научной статьи внедрила Американская психологическая ассоциация, АПА (англ. </w:t>
      </w:r>
      <w:r w:rsidRPr="00D506E8">
        <w:rPr>
          <w:rFonts w:ascii="Times New Roman" w:hAnsi="Times New Roman" w:cs="Times New Roman"/>
          <w:sz w:val="24"/>
          <w:szCs w:val="24"/>
        </w:rPr>
        <w:t>American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06E8">
        <w:rPr>
          <w:rFonts w:ascii="Times New Roman" w:hAnsi="Times New Roman" w:cs="Times New Roman"/>
          <w:sz w:val="24"/>
          <w:szCs w:val="24"/>
        </w:rPr>
        <w:t>Psychological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06E8">
        <w:rPr>
          <w:rFonts w:ascii="Times New Roman" w:hAnsi="Times New Roman" w:cs="Times New Roman"/>
          <w:sz w:val="24"/>
          <w:szCs w:val="24"/>
        </w:rPr>
        <w:t>Association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506E8">
        <w:rPr>
          <w:rFonts w:ascii="Times New Roman" w:hAnsi="Times New Roman" w:cs="Times New Roman"/>
          <w:sz w:val="24"/>
          <w:szCs w:val="24"/>
        </w:rPr>
        <w:t>APA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), основанная еще в 1892 году. Начиная с 1950-х годов </w:t>
      </w:r>
      <w:r w:rsidRPr="00D506E8">
        <w:rPr>
          <w:rFonts w:ascii="Times New Roman" w:hAnsi="Times New Roman" w:cs="Times New Roman"/>
          <w:sz w:val="24"/>
          <w:szCs w:val="24"/>
        </w:rPr>
        <w:t>IMRaD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активно применяется во всех периодических изданиях ассоциации, которые сегодня насчитывают свыше 70, причем правила подготовки рукописей для авторов считаются одними из самых строгих в мире; они вскоре получили широкое распространение в других крупных издательских консорциумах, так же, как и разработанные в АПА унифицированные правила библиографического описания. В 1970 – 1980-е годы структура </w:t>
      </w:r>
      <w:r w:rsidRPr="00D506E8">
        <w:rPr>
          <w:rFonts w:ascii="Times New Roman" w:hAnsi="Times New Roman" w:cs="Times New Roman"/>
          <w:sz w:val="24"/>
          <w:szCs w:val="24"/>
        </w:rPr>
        <w:t>IMRaD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очень быстро оказалась востребованной в журналах, ориентированных на естественнонаучные, технические и точные науки, т.е. в тех областях, где оригинальные исследования напрямую связаны с постановкой и проведением эксперимента, описание которого наиболее полно укладывается в требуемую структуру</w:t>
      </w:r>
      <w:r w:rsidR="00144200" w:rsidRPr="00144200">
        <w:rPr>
          <w:rFonts w:ascii="Times New Roman" w:hAnsi="Times New Roman" w:cs="Times New Roman"/>
          <w:sz w:val="24"/>
          <w:szCs w:val="24"/>
          <w:lang w:val="ru-RU"/>
        </w:rPr>
        <w:t xml:space="preserve"> [2]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>. Наряду с АПА, широкую известность получили «Рекомендации Международного комитета редакторов медицинских журналов (</w:t>
      </w:r>
      <w:r w:rsidRPr="00D506E8">
        <w:rPr>
          <w:rFonts w:ascii="Times New Roman" w:hAnsi="Times New Roman" w:cs="Times New Roman"/>
          <w:sz w:val="24"/>
          <w:szCs w:val="24"/>
        </w:rPr>
        <w:t>ICMJE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>) по проведению, описанию, редактированию и публикации результатов научной работы в медицинских журналах»</w:t>
      </w:r>
      <w:r w:rsidR="00144200" w:rsidRPr="00144200">
        <w:rPr>
          <w:rFonts w:ascii="Times New Roman" w:hAnsi="Times New Roman" w:cs="Times New Roman"/>
          <w:sz w:val="24"/>
          <w:szCs w:val="24"/>
          <w:lang w:val="ru-RU"/>
        </w:rPr>
        <w:t xml:space="preserve"> [3]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>, которые были впервые приняты в 1979 году и в соответствии с которыми сегодня работает большинство биомедицинских журналов – около 6000 изданий</w:t>
      </w:r>
      <w:r w:rsidR="00144200" w:rsidRPr="00144200">
        <w:rPr>
          <w:rFonts w:ascii="Times New Roman" w:hAnsi="Times New Roman" w:cs="Times New Roman"/>
          <w:sz w:val="24"/>
          <w:szCs w:val="24"/>
          <w:lang w:val="ru-RU"/>
        </w:rPr>
        <w:t xml:space="preserve"> [4]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14:paraId="0EBCB020" w14:textId="7C1B3411" w:rsidR="00E43AE6" w:rsidRPr="00D506E8" w:rsidRDefault="00E43AE6" w:rsidP="00E43AE6">
      <w:pPr>
        <w:spacing w:after="0" w:line="240" w:lineRule="auto"/>
        <w:ind w:firstLineChars="329" w:firstLine="7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Вместе с тем, несмотря на «триумфальное шествие по планете», </w:t>
      </w:r>
      <w:r w:rsidRPr="00D506E8">
        <w:rPr>
          <w:rFonts w:ascii="Times New Roman" w:hAnsi="Times New Roman" w:cs="Times New Roman"/>
          <w:sz w:val="24"/>
          <w:szCs w:val="24"/>
        </w:rPr>
        <w:t>IMRaD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подвергается и вполне обоснованной критике. Еще в 1964 году, нобелевский лауреат Питер Медавар (</w:t>
      </w:r>
      <w:r w:rsidRPr="00D506E8">
        <w:rPr>
          <w:rFonts w:ascii="Times New Roman" w:hAnsi="Times New Roman" w:cs="Times New Roman"/>
          <w:sz w:val="24"/>
          <w:szCs w:val="24"/>
        </w:rPr>
        <w:t>Peter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06E8">
        <w:rPr>
          <w:rFonts w:ascii="Times New Roman" w:hAnsi="Times New Roman" w:cs="Times New Roman"/>
          <w:sz w:val="24"/>
          <w:szCs w:val="24"/>
        </w:rPr>
        <w:t>Medawar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>) в своих высказываниях отмечал излишне жесткий и упрощенный характер внедряемой издательствами структуры и считал, что она не в полной мере отражает мыслительный процесс ученого. С Медаваром были согласны и другие авторы</w:t>
      </w:r>
      <w:r w:rsidR="00144200" w:rsidRPr="00197B47">
        <w:rPr>
          <w:rFonts w:ascii="Times New Roman" w:hAnsi="Times New Roman" w:cs="Times New Roman"/>
          <w:sz w:val="24"/>
          <w:szCs w:val="24"/>
          <w:lang w:val="ru-RU"/>
        </w:rPr>
        <w:t xml:space="preserve"> [5]</w:t>
      </w:r>
      <w:r w:rsidRPr="00D506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570C4ED" w14:textId="5899F9BF" w:rsidR="00324C47" w:rsidRDefault="00E43AE6" w:rsidP="00324C4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sz w:val="24"/>
          <w:szCs w:val="24"/>
          <w:lang w:val="ru-RU"/>
        </w:rPr>
        <w:t>&lt;.....&gt;</w:t>
      </w:r>
    </w:p>
    <w:p w14:paraId="260EEE14" w14:textId="77777777" w:rsidR="00295295" w:rsidRPr="00324C47" w:rsidRDefault="00295295" w:rsidP="00324C4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B2AD54C" w14:textId="29965DFC" w:rsidR="00E43AE6" w:rsidRPr="00D506E8" w:rsidRDefault="00E43AE6" w:rsidP="00144200">
      <w:pPr>
        <w:spacing w:after="0" w:line="240" w:lineRule="auto"/>
        <w:ind w:firstLineChars="329" w:firstLine="79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506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использованн</w:t>
      </w:r>
      <w:r w:rsidR="00144200">
        <w:rPr>
          <w:rFonts w:ascii="Times New Roman" w:hAnsi="Times New Roman" w:cs="Times New Roman"/>
          <w:b/>
          <w:bCs/>
          <w:sz w:val="24"/>
          <w:szCs w:val="24"/>
          <w:lang w:val="ru-RU"/>
        </w:rPr>
        <w:t>ых источников</w:t>
      </w:r>
      <w:r w:rsidRPr="00D506E8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25C02CAC" w14:textId="557E808D" w:rsidR="00144200" w:rsidRPr="00144200" w:rsidRDefault="00144200" w:rsidP="001442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200">
        <w:rPr>
          <w:rFonts w:ascii="Times New Roman" w:hAnsi="Times New Roman" w:cs="Times New Roman"/>
          <w:sz w:val="24"/>
          <w:szCs w:val="24"/>
        </w:rPr>
        <w:t>Crystal D. English and the communication of science // Moderna Språk, 2006, C1 (centenary issue). P. 20-33 [adaptation of 2005 paper].</w:t>
      </w:r>
    </w:p>
    <w:p w14:paraId="587E8325" w14:textId="71169176" w:rsidR="00144200" w:rsidRPr="00144200" w:rsidRDefault="00144200" w:rsidP="001442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200">
        <w:rPr>
          <w:rFonts w:ascii="Times New Roman" w:hAnsi="Times New Roman" w:cs="Times New Roman"/>
          <w:sz w:val="24"/>
          <w:szCs w:val="24"/>
        </w:rPr>
        <w:t>Heseltine E. (2015). Why authors have to use a rigid format for their journal articles. Annals of the Royal College of Surgeons of England, 97(4), 249–251. URL: https://doi.org/10.1308/003588415X14181254789808</w:t>
      </w:r>
    </w:p>
    <w:p w14:paraId="087A1948" w14:textId="09D75FD2" w:rsidR="00144200" w:rsidRPr="00144200" w:rsidRDefault="00144200" w:rsidP="001442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200">
        <w:rPr>
          <w:rFonts w:ascii="Times New Roman" w:hAnsi="Times New Roman" w:cs="Times New Roman"/>
          <w:sz w:val="24"/>
          <w:szCs w:val="24"/>
        </w:rPr>
        <w:t>ICMJE (16 December 2014), Recommendations for the Conduct, Reporting, Editing, and Publication of Scholarly Work in Medical Journals (PDF). URL: http://www.icmje.org/icmje-recommendations.pdf</w:t>
      </w:r>
    </w:p>
    <w:p w14:paraId="4F2895C7" w14:textId="2683A9D2" w:rsidR="00144200" w:rsidRPr="00144200" w:rsidRDefault="00144200" w:rsidP="001442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200">
        <w:rPr>
          <w:rFonts w:ascii="Times New Roman" w:hAnsi="Times New Roman" w:cs="Times New Roman"/>
          <w:sz w:val="24"/>
          <w:szCs w:val="24"/>
        </w:rPr>
        <w:t>International Committee of Medical Journal Editors. Journals that have Requested Inclusion on the List of Publications that follow the ICMJE's Uniform Requirements For Manuscripts Submitted to Biomedical Journals [homepage on the Internet]. Philadelphia: ICMJE; c2005 [updated 27 May 2006; cited 30 May 2006]. URL: http://www.icmje.org/journals.html</w:t>
      </w:r>
    </w:p>
    <w:p w14:paraId="5A91508A" w14:textId="2416AF6A" w:rsidR="003B713D" w:rsidRPr="00D506E8" w:rsidRDefault="00144200" w:rsidP="00144200">
      <w:pPr>
        <w:pStyle w:val="a3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200">
        <w:rPr>
          <w:rFonts w:ascii="Times New Roman" w:hAnsi="Times New Roman" w:cs="Times New Roman"/>
          <w:sz w:val="24"/>
          <w:szCs w:val="24"/>
        </w:rPr>
        <w:t>Wu, J. Improving the writing of research papers: IMRAD and beyond. Landscape Ecol 26, 1345–1349 (2011). https://doi.org/10.1007/s10980-011-9674-3</w:t>
      </w:r>
    </w:p>
    <w:sectPr w:rsidR="003B713D" w:rsidRPr="00D506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4BBED" w14:textId="77777777" w:rsidR="00C838FE" w:rsidRDefault="00C838FE" w:rsidP="00E43AE6">
      <w:pPr>
        <w:spacing w:after="0" w:line="240" w:lineRule="auto"/>
      </w:pPr>
      <w:r>
        <w:separator/>
      </w:r>
    </w:p>
  </w:endnote>
  <w:endnote w:type="continuationSeparator" w:id="0">
    <w:p w14:paraId="323DCFA7" w14:textId="77777777" w:rsidR="00C838FE" w:rsidRDefault="00C838FE" w:rsidP="00E4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F777C" w14:textId="77777777" w:rsidR="00C838FE" w:rsidRDefault="00C838FE" w:rsidP="00E43AE6">
      <w:pPr>
        <w:spacing w:after="0" w:line="240" w:lineRule="auto"/>
      </w:pPr>
      <w:r>
        <w:separator/>
      </w:r>
    </w:p>
  </w:footnote>
  <w:footnote w:type="continuationSeparator" w:id="0">
    <w:p w14:paraId="35957F7A" w14:textId="77777777" w:rsidR="00C838FE" w:rsidRDefault="00C838FE" w:rsidP="00E43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13A587"/>
    <w:multiLevelType w:val="singleLevel"/>
    <w:tmpl w:val="8713A587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9C487369"/>
    <w:multiLevelType w:val="singleLevel"/>
    <w:tmpl w:val="9C48736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95C1291"/>
    <w:multiLevelType w:val="hybridMultilevel"/>
    <w:tmpl w:val="FE2A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16E2A"/>
    <w:multiLevelType w:val="multilevel"/>
    <w:tmpl w:val="6BE16E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E61432B"/>
    <w:multiLevelType w:val="hybridMultilevel"/>
    <w:tmpl w:val="52E21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E6"/>
    <w:rsid w:val="00027111"/>
    <w:rsid w:val="00096EA3"/>
    <w:rsid w:val="000C120A"/>
    <w:rsid w:val="00144200"/>
    <w:rsid w:val="00197B47"/>
    <w:rsid w:val="00295295"/>
    <w:rsid w:val="002B0C2E"/>
    <w:rsid w:val="00324C47"/>
    <w:rsid w:val="003B713D"/>
    <w:rsid w:val="003C21CE"/>
    <w:rsid w:val="004457BE"/>
    <w:rsid w:val="004D1360"/>
    <w:rsid w:val="00563078"/>
    <w:rsid w:val="005A1E9C"/>
    <w:rsid w:val="00620B3E"/>
    <w:rsid w:val="006C25E8"/>
    <w:rsid w:val="00824D2E"/>
    <w:rsid w:val="00956060"/>
    <w:rsid w:val="00963CC6"/>
    <w:rsid w:val="009D55ED"/>
    <w:rsid w:val="00AB05B4"/>
    <w:rsid w:val="00AD4696"/>
    <w:rsid w:val="00B332E6"/>
    <w:rsid w:val="00C00ACF"/>
    <w:rsid w:val="00C156E0"/>
    <w:rsid w:val="00C838FE"/>
    <w:rsid w:val="00D44EDA"/>
    <w:rsid w:val="00D463E9"/>
    <w:rsid w:val="00D506E8"/>
    <w:rsid w:val="00D602C7"/>
    <w:rsid w:val="00E131D8"/>
    <w:rsid w:val="00E43AE6"/>
    <w:rsid w:val="00EF41EC"/>
    <w:rsid w:val="00F5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32A9"/>
  <w15:chartTrackingRefBased/>
  <w15:docId w15:val="{4D47E7AE-DA74-43CF-8286-9599ED21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AE6"/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D44EDA"/>
    <w:pPr>
      <w:keepNext/>
      <w:outlineLvl w:val="0"/>
    </w:pPr>
    <w:rPr>
      <w:rFonts w:ascii="Times New Roman" w:eastAsia="SimSun" w:hAnsi="Times New Roman" w:cs="Times New Roman"/>
      <w:b/>
      <w:sz w:val="24"/>
      <w:szCs w:val="24"/>
      <w:lang w:val="ru-RU"/>
    </w:rPr>
  </w:style>
  <w:style w:type="paragraph" w:styleId="2">
    <w:name w:val="heading 2"/>
    <w:next w:val="a"/>
    <w:link w:val="20"/>
    <w:semiHidden/>
    <w:unhideWhenUsed/>
    <w:qFormat/>
    <w:rsid w:val="00E43AE6"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link w:val="30"/>
    <w:semiHidden/>
    <w:unhideWhenUsed/>
    <w:qFormat/>
    <w:rsid w:val="00E43AE6"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43AE6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character" w:customStyle="1" w:styleId="30">
    <w:name w:val="Заголовок 3 Знак"/>
    <w:basedOn w:val="a0"/>
    <w:link w:val="3"/>
    <w:semiHidden/>
    <w:rsid w:val="00E43AE6"/>
    <w:rPr>
      <w:rFonts w:ascii="SimSun" w:eastAsia="SimSun" w:hAnsi="SimSun" w:cs="Times New Roman"/>
      <w:b/>
      <w:bCs/>
      <w:sz w:val="26"/>
      <w:szCs w:val="26"/>
      <w:lang w:val="en-US" w:eastAsia="zh-CN"/>
    </w:rPr>
  </w:style>
  <w:style w:type="paragraph" w:styleId="a3">
    <w:name w:val="footnote text"/>
    <w:basedOn w:val="a"/>
    <w:link w:val="a4"/>
    <w:uiPriority w:val="99"/>
    <w:unhideWhenUsed/>
    <w:qFormat/>
    <w:rsid w:val="00E43AE6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uiPriority w:val="99"/>
    <w:rsid w:val="00E43AE6"/>
    <w:rPr>
      <w:rFonts w:eastAsiaTheme="minorEastAsia"/>
      <w:sz w:val="20"/>
      <w:szCs w:val="20"/>
      <w:lang w:val="en-US" w:eastAsia="zh-CN"/>
    </w:rPr>
  </w:style>
  <w:style w:type="paragraph" w:styleId="a5">
    <w:name w:val="Body Text"/>
    <w:basedOn w:val="a"/>
    <w:link w:val="a6"/>
    <w:qFormat/>
    <w:rsid w:val="00E43AE6"/>
    <w:rPr>
      <w:rFonts w:ascii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qFormat/>
    <w:rsid w:val="00E43AE6"/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a7">
    <w:name w:val="Normal (Web)"/>
    <w:qFormat/>
    <w:rsid w:val="00E43AE6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8">
    <w:name w:val="footnote reference"/>
    <w:basedOn w:val="a0"/>
    <w:uiPriority w:val="99"/>
    <w:semiHidden/>
    <w:unhideWhenUsed/>
    <w:qFormat/>
    <w:rsid w:val="00E43AE6"/>
    <w:rPr>
      <w:vertAlign w:val="superscript"/>
    </w:rPr>
  </w:style>
  <w:style w:type="character" w:styleId="a9">
    <w:name w:val="Hyperlink"/>
    <w:basedOn w:val="a0"/>
    <w:qFormat/>
    <w:rsid w:val="00E43AE6"/>
    <w:rPr>
      <w:color w:val="0000FF"/>
      <w:u w:val="single"/>
    </w:rPr>
  </w:style>
  <w:style w:type="character" w:styleId="aa">
    <w:name w:val="Strong"/>
    <w:basedOn w:val="a0"/>
    <w:qFormat/>
    <w:rsid w:val="00E43AE6"/>
    <w:rPr>
      <w:b/>
      <w:bCs/>
    </w:rPr>
  </w:style>
  <w:style w:type="paragraph" w:styleId="ab">
    <w:name w:val="List Paragraph"/>
    <w:basedOn w:val="a"/>
    <w:uiPriority w:val="34"/>
    <w:qFormat/>
    <w:rsid w:val="00E43AE6"/>
    <w:pPr>
      <w:ind w:left="720"/>
      <w:contextualSpacing/>
    </w:pPr>
  </w:style>
  <w:style w:type="paragraph" w:styleId="21">
    <w:name w:val="Body Text 2"/>
    <w:basedOn w:val="a"/>
    <w:link w:val="22"/>
    <w:rsid w:val="00E43AE6"/>
    <w:pPr>
      <w:jc w:val="both"/>
    </w:pPr>
    <w:rPr>
      <w:rFonts w:ascii="Times New Roman" w:hAnsi="Times New Roman" w:cs="Times New Roman"/>
      <w:b/>
      <w:bCs/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E43AE6"/>
    <w:rPr>
      <w:rFonts w:ascii="Times New Roman" w:eastAsiaTheme="minorEastAsia" w:hAnsi="Times New Roman" w:cs="Times New Roman"/>
      <w:b/>
      <w:bCs/>
      <w:sz w:val="24"/>
      <w:szCs w:val="24"/>
      <w:lang w:eastAsia="zh-CN"/>
    </w:rPr>
  </w:style>
  <w:style w:type="paragraph" w:styleId="31">
    <w:name w:val="Body Text 3"/>
    <w:basedOn w:val="a"/>
    <w:link w:val="32"/>
    <w:rsid w:val="00E43AE6"/>
    <w:pPr>
      <w:jc w:val="center"/>
    </w:pPr>
    <w:rPr>
      <w:rFonts w:ascii="Times New Roman" w:hAnsi="Times New Roman" w:cs="Times New Roman"/>
      <w:b/>
      <w:sz w:val="24"/>
      <w:szCs w:val="24"/>
      <w:lang w:val="ru-RU"/>
    </w:rPr>
  </w:style>
  <w:style w:type="character" w:customStyle="1" w:styleId="32">
    <w:name w:val="Основной текст 3 Знак"/>
    <w:basedOn w:val="a0"/>
    <w:link w:val="31"/>
    <w:rsid w:val="00E43AE6"/>
    <w:rPr>
      <w:rFonts w:ascii="Times New Roman" w:eastAsiaTheme="minorEastAsia" w:hAnsi="Times New Roman" w:cs="Times New Roman"/>
      <w:b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D44EDA"/>
    <w:rPr>
      <w:rFonts w:ascii="Times New Roman" w:eastAsia="SimSun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PC</cp:lastModifiedBy>
  <cp:revision>13</cp:revision>
  <cp:lastPrinted>2022-10-07T10:22:00Z</cp:lastPrinted>
  <dcterms:created xsi:type="dcterms:W3CDTF">2022-10-07T17:24:00Z</dcterms:created>
  <dcterms:modified xsi:type="dcterms:W3CDTF">2025-10-01T12:09:00Z</dcterms:modified>
</cp:coreProperties>
</file>