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XSpec="center" w:tblpY="568"/>
        <w:tblOverlap w:val="never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7"/>
        <w:gridCol w:w="709"/>
        <w:gridCol w:w="851"/>
        <w:gridCol w:w="5103"/>
      </w:tblGrid>
      <w:tr w:rsidR="00F327D8" w:rsidRPr="002C4BD6" w:rsidTr="00F327D8">
        <w:tc>
          <w:tcPr>
            <w:tcW w:w="3397" w:type="dxa"/>
            <w:shd w:val="clear" w:color="auto" w:fill="auto"/>
          </w:tcPr>
          <w:p w:rsidR="00F327D8" w:rsidRPr="002C4BD6" w:rsidRDefault="00F327D8" w:rsidP="00F327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Акустико-эмиссионная система РАНИС-11</w:t>
            </w:r>
          </w:p>
        </w:tc>
        <w:tc>
          <w:tcPr>
            <w:tcW w:w="709" w:type="dxa"/>
            <w:shd w:val="clear" w:color="auto" w:fill="auto"/>
          </w:tcPr>
          <w:p w:rsidR="00F327D8" w:rsidRDefault="00F327D8" w:rsidP="00F327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F327D8" w:rsidRPr="002C4BD6" w:rsidRDefault="00F327D8" w:rsidP="00F327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5103" w:type="dxa"/>
            <w:shd w:val="clear" w:color="auto" w:fill="auto"/>
          </w:tcPr>
          <w:p w:rsidR="00F327D8" w:rsidRPr="002C4BD6" w:rsidRDefault="00F327D8" w:rsidP="00F327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Число измерительных каналов - От 4 до 252 с шагом 4 канала;</w:t>
            </w:r>
          </w:p>
          <w:p w:rsidR="00F327D8" w:rsidRPr="002C4BD6" w:rsidRDefault="00F327D8" w:rsidP="00F327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Диапазон рабочих частот - От 10 до 650 кГц;</w:t>
            </w:r>
          </w:p>
          <w:p w:rsidR="00F327D8" w:rsidRPr="002C4BD6" w:rsidRDefault="00F327D8" w:rsidP="00F327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Пределы допускаемой абсолютной погрешности измерения амплитуды импульсов АЭ, дБ, не более - От минус 0,1 до плюс 0,5</w:t>
            </w:r>
          </w:p>
        </w:tc>
      </w:tr>
      <w:tr w:rsidR="00F327D8" w:rsidRPr="002C4BD6" w:rsidTr="00F327D8">
        <w:tc>
          <w:tcPr>
            <w:tcW w:w="3397" w:type="dxa"/>
            <w:shd w:val="clear" w:color="auto" w:fill="auto"/>
          </w:tcPr>
          <w:p w:rsidR="00F327D8" w:rsidRPr="002C4BD6" w:rsidRDefault="00F327D8" w:rsidP="00F327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Акустико-эмиссионная система «РАНИС-18»</w:t>
            </w:r>
          </w:p>
        </w:tc>
        <w:tc>
          <w:tcPr>
            <w:tcW w:w="709" w:type="dxa"/>
            <w:shd w:val="clear" w:color="auto" w:fill="auto"/>
          </w:tcPr>
          <w:p w:rsidR="00F327D8" w:rsidRDefault="00F327D8" w:rsidP="00F327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F327D8" w:rsidRPr="0055006E" w:rsidRDefault="00F327D8" w:rsidP="00F327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5103" w:type="dxa"/>
            <w:shd w:val="clear" w:color="auto" w:fill="auto"/>
          </w:tcPr>
          <w:p w:rsidR="00F327D8" w:rsidRPr="002C4BD6" w:rsidRDefault="00F327D8" w:rsidP="00F327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Время регистрации – не ограничено; </w:t>
            </w:r>
          </w:p>
          <w:p w:rsidR="00F327D8" w:rsidRPr="002C4BD6" w:rsidRDefault="00F327D8" w:rsidP="00F327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- Амплитуда – 0,3 мВ-10В (4дБ - 100дБ);</w:t>
            </w:r>
          </w:p>
          <w:p w:rsidR="00F327D8" w:rsidRPr="002C4BD6" w:rsidRDefault="00F327D8" w:rsidP="00F327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- Диапазон рабочих частот, не менее – 10-600 кГц.</w:t>
            </w:r>
          </w:p>
        </w:tc>
      </w:tr>
    </w:tbl>
    <w:p w:rsidR="00F327D8" w:rsidRPr="00F327D8" w:rsidRDefault="00F327D8" w:rsidP="00F327D8">
      <w:pPr>
        <w:jc w:val="center"/>
        <w:rPr>
          <w:rFonts w:ascii="Times New Roman" w:hAnsi="Times New Roman" w:cs="Times New Roman"/>
          <w:b/>
          <w:sz w:val="28"/>
        </w:rPr>
      </w:pPr>
      <w:r w:rsidRPr="00F327D8">
        <w:rPr>
          <w:rFonts w:ascii="Times New Roman" w:hAnsi="Times New Roman" w:cs="Times New Roman"/>
          <w:b/>
          <w:sz w:val="28"/>
        </w:rPr>
        <w:t>Список оборудования ЦКП ЦИМ</w:t>
      </w:r>
    </w:p>
    <w:tbl>
      <w:tblPr>
        <w:tblpPr w:leftFromText="180" w:rightFromText="180" w:vertAnchor="text" w:horzAnchor="margin" w:tblpX="-289" w:tblpY="30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1"/>
        <w:gridCol w:w="709"/>
        <w:gridCol w:w="851"/>
        <w:gridCol w:w="5097"/>
      </w:tblGrid>
      <w:tr w:rsidR="00F327D8" w:rsidRPr="002C4BD6" w:rsidTr="00F327D8">
        <w:tc>
          <w:tcPr>
            <w:tcW w:w="3261" w:type="dxa"/>
            <w:shd w:val="clear" w:color="auto" w:fill="auto"/>
          </w:tcPr>
          <w:p w:rsidR="00F327D8" w:rsidRPr="00761CF5" w:rsidRDefault="00F327D8" w:rsidP="00F327D8">
            <w:pPr>
              <w:spacing w:before="6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Машина для лазерной резки листового металла МЛ35</w:t>
            </w:r>
          </w:p>
        </w:tc>
        <w:tc>
          <w:tcPr>
            <w:tcW w:w="709" w:type="dxa"/>
            <w:shd w:val="clear" w:color="auto" w:fill="auto"/>
          </w:tcPr>
          <w:p w:rsidR="00F327D8" w:rsidRDefault="00F327D8" w:rsidP="00F327D8">
            <w:pPr>
              <w:spacing w:before="60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F327D8" w:rsidRDefault="00F327D8" w:rsidP="00F327D8">
            <w:pPr>
              <w:spacing w:before="60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5097" w:type="dxa"/>
            <w:shd w:val="clear" w:color="auto" w:fill="auto"/>
          </w:tcPr>
          <w:p w:rsidR="00F327D8" w:rsidRPr="002C4BD6" w:rsidRDefault="00F327D8" w:rsidP="00F327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Максимальные обрабатываемые толщины – до 18 мм в зависимости от материала;</w:t>
            </w:r>
          </w:p>
          <w:p w:rsidR="00F327D8" w:rsidRPr="002C4BD6" w:rsidRDefault="00F327D8" w:rsidP="00F327D8">
            <w:pPr>
              <w:spacing w:before="6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Рабочий ход по Х-Y-Z - 1500х1500х100 мм.</w:t>
            </w:r>
          </w:p>
        </w:tc>
      </w:tr>
      <w:tr w:rsidR="00F327D8" w:rsidRPr="002C4BD6" w:rsidTr="00F327D8">
        <w:tc>
          <w:tcPr>
            <w:tcW w:w="3261" w:type="dxa"/>
            <w:shd w:val="clear" w:color="auto" w:fill="auto"/>
          </w:tcPr>
          <w:p w:rsidR="00F327D8" w:rsidRPr="00761CF5" w:rsidRDefault="00F327D8" w:rsidP="00F327D8">
            <w:pPr>
              <w:spacing w:before="6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Проволочно-вырезной электроэрозионный станок </w:t>
            </w:r>
            <w:proofErr w:type="spellStart"/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Fanuc</w:t>
            </w:r>
            <w:proofErr w:type="spellEnd"/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Robocut</w:t>
            </w:r>
            <w:proofErr w:type="spellEnd"/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C400iB</w:t>
            </w:r>
          </w:p>
        </w:tc>
        <w:tc>
          <w:tcPr>
            <w:tcW w:w="709" w:type="dxa"/>
            <w:shd w:val="clear" w:color="auto" w:fill="auto"/>
          </w:tcPr>
          <w:p w:rsidR="00F327D8" w:rsidRDefault="00F327D8" w:rsidP="00F327D8">
            <w:pPr>
              <w:spacing w:before="60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F327D8" w:rsidRDefault="00F327D8" w:rsidP="00F327D8">
            <w:pPr>
              <w:spacing w:before="60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5097" w:type="dxa"/>
            <w:shd w:val="clear" w:color="auto" w:fill="auto"/>
          </w:tcPr>
          <w:p w:rsidR="00F327D8" w:rsidRPr="002C4BD6" w:rsidRDefault="00F327D8" w:rsidP="00F327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Перемещение стола по </w:t>
            </w:r>
            <w:proofErr w:type="gramStart"/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осям  XY</w:t>
            </w:r>
            <w:proofErr w:type="gramEnd"/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400х300 мм;</w:t>
            </w:r>
          </w:p>
          <w:p w:rsidR="00F327D8" w:rsidRPr="002C4BD6" w:rsidRDefault="00F327D8" w:rsidP="00F327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Перемещение по осям UV ± 60 мм;</w:t>
            </w:r>
          </w:p>
          <w:p w:rsidR="00F327D8" w:rsidRPr="002C4BD6" w:rsidRDefault="00F327D8" w:rsidP="00F327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Перемещение по оси Z – 255 мм;</w:t>
            </w:r>
          </w:p>
          <w:p w:rsidR="00F327D8" w:rsidRPr="002C4BD6" w:rsidRDefault="00F327D8" w:rsidP="00F327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Макс. габариты заготовки с автоматической дверью - 730 x 585 x 250 мм;</w:t>
            </w:r>
          </w:p>
          <w:p w:rsidR="00F327D8" w:rsidRPr="002C4BD6" w:rsidRDefault="00F327D8" w:rsidP="00F327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Максимальный угол конуса ± 30°/80 мм;</w:t>
            </w:r>
          </w:p>
          <w:p w:rsidR="00F327D8" w:rsidRPr="002C4BD6" w:rsidRDefault="00F327D8" w:rsidP="00F327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Мин. шаг привода – 0,0001 мм;</w:t>
            </w:r>
          </w:p>
          <w:p w:rsidR="00F327D8" w:rsidRPr="002C4BD6" w:rsidRDefault="00F327D8" w:rsidP="00F327D8">
            <w:pPr>
              <w:spacing w:before="6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Диаметр проволоки - Ø 0.10 - Ø 0.30 мм.</w:t>
            </w:r>
          </w:p>
        </w:tc>
      </w:tr>
    </w:tbl>
    <w:tbl>
      <w:tblPr>
        <w:tblpPr w:leftFromText="180" w:rightFromText="180" w:vertAnchor="text" w:horzAnchor="margin" w:tblpX="-289" w:tblpY="240"/>
        <w:tblOverlap w:val="never"/>
        <w:tblW w:w="9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32"/>
        <w:gridCol w:w="738"/>
        <w:gridCol w:w="851"/>
        <w:gridCol w:w="5074"/>
      </w:tblGrid>
      <w:tr w:rsidR="00F327D8" w:rsidRPr="002C4BD6" w:rsidTr="00F327D8">
        <w:tc>
          <w:tcPr>
            <w:tcW w:w="3232" w:type="dxa"/>
            <w:shd w:val="clear" w:color="auto" w:fill="auto"/>
          </w:tcPr>
          <w:p w:rsidR="00F327D8" w:rsidRPr="00761CF5" w:rsidRDefault="00F327D8" w:rsidP="00F327D8">
            <w:pPr>
              <w:spacing w:before="6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Гравировально</w:t>
            </w:r>
            <w:proofErr w:type="spellEnd"/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-фрезерный станок </w:t>
            </w:r>
            <w:proofErr w:type="spellStart"/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Roland</w:t>
            </w:r>
            <w:proofErr w:type="spellEnd"/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Modela</w:t>
            </w:r>
            <w:proofErr w:type="spellEnd"/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Pro</w:t>
            </w:r>
            <w:proofErr w:type="spellEnd"/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II MDX-540S</w:t>
            </w:r>
          </w:p>
        </w:tc>
        <w:tc>
          <w:tcPr>
            <w:tcW w:w="738" w:type="dxa"/>
            <w:shd w:val="clear" w:color="auto" w:fill="auto"/>
          </w:tcPr>
          <w:p w:rsidR="00F327D8" w:rsidRDefault="00F327D8" w:rsidP="00F327D8">
            <w:pPr>
              <w:spacing w:before="60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F327D8" w:rsidRDefault="00F327D8" w:rsidP="00F327D8">
            <w:pPr>
              <w:spacing w:before="60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5074" w:type="dxa"/>
            <w:shd w:val="clear" w:color="auto" w:fill="auto"/>
          </w:tcPr>
          <w:p w:rsidR="00F327D8" w:rsidRPr="002C4BD6" w:rsidRDefault="00F327D8" w:rsidP="00F327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Обрабатываемые материалы - пластики, дерево, цветные металлы;</w:t>
            </w:r>
          </w:p>
          <w:p w:rsidR="00F327D8" w:rsidRPr="002C4BD6" w:rsidRDefault="00F327D8" w:rsidP="00F327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Перемещения по осям X/Y/Z - 500 x 400 x 155 мм;</w:t>
            </w:r>
          </w:p>
          <w:p w:rsidR="00F327D8" w:rsidRPr="002C4BD6" w:rsidRDefault="00F327D8" w:rsidP="00F327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Рабочая подача - макс. 7,5 м/мин (125 мм/сек);</w:t>
            </w:r>
          </w:p>
          <w:p w:rsidR="00F327D8" w:rsidRPr="002C4BD6" w:rsidRDefault="00F327D8" w:rsidP="00F327D8">
            <w:pPr>
              <w:spacing w:before="6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Частота вращения шпинделя - 400-12.000 об/мин.</w:t>
            </w:r>
          </w:p>
        </w:tc>
      </w:tr>
      <w:tr w:rsidR="00F327D8" w:rsidRPr="002C4BD6" w:rsidTr="00F327D8">
        <w:tc>
          <w:tcPr>
            <w:tcW w:w="3232" w:type="dxa"/>
            <w:shd w:val="clear" w:color="auto" w:fill="auto"/>
          </w:tcPr>
          <w:p w:rsidR="00F327D8" w:rsidRPr="00761CF5" w:rsidRDefault="00F327D8" w:rsidP="00F327D8">
            <w:pPr>
              <w:spacing w:before="6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Компактный прецизионный маркер на базе волоконного лазера 2-20А4</w:t>
            </w:r>
          </w:p>
        </w:tc>
        <w:tc>
          <w:tcPr>
            <w:tcW w:w="738" w:type="dxa"/>
            <w:shd w:val="clear" w:color="auto" w:fill="auto"/>
          </w:tcPr>
          <w:p w:rsidR="00F327D8" w:rsidRDefault="00F327D8" w:rsidP="00F327D8">
            <w:pPr>
              <w:spacing w:before="60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F327D8" w:rsidRDefault="00F327D8" w:rsidP="00F327D8">
            <w:pPr>
              <w:spacing w:before="60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5074" w:type="dxa"/>
            <w:shd w:val="clear" w:color="auto" w:fill="auto"/>
          </w:tcPr>
          <w:p w:rsidR="00F327D8" w:rsidRPr="002C4BD6" w:rsidRDefault="00F327D8" w:rsidP="00F327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Тип лазера - специализированный </w:t>
            </w:r>
            <w:proofErr w:type="spellStart"/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иттербиевый</w:t>
            </w:r>
            <w:proofErr w:type="spellEnd"/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импульсный волоконный лазер IPG-</w:t>
            </w:r>
            <w:proofErr w:type="spellStart"/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Photonics</w:t>
            </w:r>
            <w:proofErr w:type="spellEnd"/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производства "НТО "ИРЭ-Полюс" Россия;</w:t>
            </w:r>
          </w:p>
          <w:p w:rsidR="00F327D8" w:rsidRPr="002C4BD6" w:rsidRDefault="00F327D8" w:rsidP="00F327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Средняя выходная мощность лазера – 20 Вт;</w:t>
            </w:r>
          </w:p>
          <w:p w:rsidR="00F327D8" w:rsidRPr="002C4BD6" w:rsidRDefault="00F327D8" w:rsidP="00F327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Длина волны лазерного излучения - 1,064 мкм;</w:t>
            </w:r>
          </w:p>
          <w:p w:rsidR="00F327D8" w:rsidRPr="002C4BD6" w:rsidRDefault="00F327D8" w:rsidP="00F327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Длительность импульсов - 4,8,14,20,30,50,100,200 </w:t>
            </w:r>
            <w:proofErr w:type="spellStart"/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нс</w:t>
            </w:r>
            <w:proofErr w:type="spellEnd"/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;</w:t>
            </w:r>
          </w:p>
          <w:p w:rsidR="00F327D8" w:rsidRPr="002C4BD6" w:rsidRDefault="00F327D8" w:rsidP="00F327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Частота следования импульсов - регулируемая, 1,6 кГц до 100 кГц;</w:t>
            </w:r>
          </w:p>
          <w:p w:rsidR="00F327D8" w:rsidRPr="002C4BD6" w:rsidRDefault="00F327D8" w:rsidP="00F327D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Скорость перемещения луча - регулируемая, до 8,7 м/с</w:t>
            </w:r>
          </w:p>
          <w:p w:rsidR="00F327D8" w:rsidRPr="002C4BD6" w:rsidRDefault="00F327D8" w:rsidP="00F327D8">
            <w:pPr>
              <w:spacing w:before="6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4BD6">
              <w:rPr>
                <w:rFonts w:ascii="Times New Roman" w:eastAsia="Calibri" w:hAnsi="Times New Roman" w:cs="Times New Roman"/>
                <w:sz w:val="20"/>
                <w:szCs w:val="20"/>
              </w:rPr>
              <w:t>Поле обработки - 50х50 мм, 110х110 мм, 160х160 мм, 250х250 мм (сменные объективы)</w:t>
            </w:r>
          </w:p>
        </w:tc>
      </w:tr>
    </w:tbl>
    <w:p w:rsidR="00060885" w:rsidRDefault="00060885" w:rsidP="00060885"/>
    <w:tbl>
      <w:tblPr>
        <w:tblW w:w="9923" w:type="dxa"/>
        <w:tblInd w:w="-28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70"/>
        <w:gridCol w:w="2977"/>
        <w:gridCol w:w="2976"/>
      </w:tblGrid>
      <w:tr w:rsidR="00F327D8" w:rsidRPr="00060885" w:rsidTr="00F327D8">
        <w:trPr>
          <w:trHeight w:val="3146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7D8" w:rsidRPr="00060885" w:rsidRDefault="00F327D8" w:rsidP="00F327D8">
            <w:pPr>
              <w:spacing w:after="0" w:line="240" w:lineRule="auto"/>
              <w:ind w:right="1955"/>
              <w:jc w:val="center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Прибор акустической эмиссии Ранис</w:t>
            </w:r>
            <w:r w:rsidRPr="00060885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4F177A3E" wp14:editId="52B98293">
                  <wp:extent cx="2399665" cy="18745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2" r="8990" b="6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377" cy="1883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Дискретизация каналов АЭ 16 бит / 3МГц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060885">
              <w:rPr>
                <w:rFonts w:ascii="Times New Roman" w:eastAsia="Calibri" w:hAnsi="Times New Roman" w:cs="Times New Roman"/>
              </w:rPr>
              <w:t>Шум</w:t>
            </w:r>
            <w:proofErr w:type="gramEnd"/>
            <w:r w:rsidRPr="00060885">
              <w:rPr>
                <w:rFonts w:ascii="Times New Roman" w:eastAsia="Calibri" w:hAnsi="Times New Roman" w:cs="Times New Roman"/>
              </w:rPr>
              <w:t xml:space="preserve"> приведенный ко входу предусилителя 1.5 мкВ среднеквадратичное значение 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 xml:space="preserve">Диапазон рабочих частот 5-650кГц (по заказу до 1000 кГц) 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 xml:space="preserve">Динамический диапазон &gt;90 дБ в полосе частот 100кГц 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 xml:space="preserve">Параметрический канал (один на плату) ±10В, 0-20мА, 16 бит 60кГц 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 xml:space="preserve">Цифровые частотные </w:t>
            </w:r>
            <w:proofErr w:type="gramStart"/>
            <w:r w:rsidRPr="00060885">
              <w:rPr>
                <w:rFonts w:ascii="Times New Roman" w:eastAsia="Calibri" w:hAnsi="Times New Roman" w:cs="Times New Roman"/>
              </w:rPr>
              <w:t>фильтры  НЧ</w:t>
            </w:r>
            <w:proofErr w:type="gramEnd"/>
            <w:r w:rsidRPr="00060885">
              <w:rPr>
                <w:rFonts w:ascii="Times New Roman" w:eastAsia="Calibri" w:hAnsi="Times New Roman" w:cs="Times New Roman"/>
              </w:rPr>
              <w:t xml:space="preserve"> и  ВЧ, Крутизна от 50 до 440дБ/октава,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outset" w:sz="6" w:space="0" w:color="auto"/>
            </w:tcBorders>
          </w:tcPr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Аппаратура «РАНИС» предназначена для работы в составе акустико-эмиссионных систем для промышленного неразрушающего контроля, для мониторинга промышленных и строительных объектов, а также для прикладных научных исследований в области акустической эмиссии.</w:t>
            </w:r>
          </w:p>
        </w:tc>
      </w:tr>
      <w:tr w:rsidR="00F327D8" w:rsidRPr="00060885" w:rsidTr="00F327D8">
        <w:trPr>
          <w:trHeight w:val="96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7D8" w:rsidRPr="00060885" w:rsidRDefault="00F327D8" w:rsidP="00F327D8">
            <w:pPr>
              <w:spacing w:after="0" w:line="240" w:lineRule="auto"/>
              <w:ind w:right="1955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 xml:space="preserve">Анализатор металлов </w:t>
            </w:r>
            <w:proofErr w:type="spellStart"/>
            <w:r w:rsidRPr="00060885">
              <w:rPr>
                <w:rFonts w:ascii="Times New Roman" w:eastAsia="Calibri" w:hAnsi="Times New Roman" w:cs="Times New Roman"/>
              </w:rPr>
              <w:t>Foundry-master</w:t>
            </w:r>
            <w:proofErr w:type="spellEnd"/>
            <w:r w:rsidRPr="0006088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60885">
              <w:rPr>
                <w:rFonts w:ascii="Times New Roman" w:eastAsia="Calibri" w:hAnsi="Times New Roman" w:cs="Times New Roman"/>
              </w:rPr>
              <w:t>Smart</w:t>
            </w:r>
            <w:proofErr w:type="spellEnd"/>
            <w:r w:rsidRPr="00060885">
              <w:rPr>
                <w:rFonts w:ascii="Times New Roman" w:eastAsia="Calibri" w:hAnsi="Times New Roman" w:cs="Times New Roman"/>
              </w:rPr>
              <w:t>-</w:t>
            </w:r>
            <w:r w:rsidRPr="00060885">
              <w:rPr>
                <w:rFonts w:ascii="Times New Roman" w:eastAsia="Calibri" w:hAnsi="Times New Roman" w:cs="Times New Roman"/>
              </w:rPr>
              <w:lastRenderedPageBreak/>
              <w:t>эмиссионный спектрометр</w:t>
            </w:r>
          </w:p>
          <w:p w:rsidR="00F327D8" w:rsidRPr="00060885" w:rsidRDefault="00F327D8" w:rsidP="00F327D8">
            <w:pPr>
              <w:spacing w:after="0" w:line="240" w:lineRule="auto"/>
              <w:ind w:right="1955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1D32A61" wp14:editId="0D0D9113">
                  <wp:extent cx="2857500" cy="2159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rcRect r="49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211" cy="2163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lastRenderedPageBreak/>
              <w:t xml:space="preserve">Матрицы спектрометра: </w:t>
            </w:r>
            <w:proofErr w:type="spellStart"/>
            <w:r w:rsidRPr="00060885">
              <w:rPr>
                <w:rFonts w:ascii="Times New Roman" w:eastAsia="Calibri" w:hAnsi="Times New Roman" w:cs="Times New Roman"/>
              </w:rPr>
              <w:t>Многоматричный</w:t>
            </w:r>
            <w:proofErr w:type="spellEnd"/>
            <w:r w:rsidRPr="00060885">
              <w:rPr>
                <w:rFonts w:ascii="Times New Roman" w:eastAsia="Calibri" w:hAnsi="Times New Roman" w:cs="Times New Roman"/>
              </w:rPr>
              <w:t xml:space="preserve"> анализ металлов и сплавов на основе </w:t>
            </w:r>
            <w:r w:rsidRPr="00060885">
              <w:rPr>
                <w:rFonts w:ascii="Times New Roman" w:eastAsia="Calibri" w:hAnsi="Times New Roman" w:cs="Times New Roman"/>
              </w:rPr>
              <w:lastRenderedPageBreak/>
              <w:t>железа, титана, алюминия, меди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Конструкция: Настольная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Оптическая система:</w:t>
            </w:r>
            <w:r w:rsidRPr="00060885">
              <w:rPr>
                <w:rFonts w:ascii="Times New Roman" w:eastAsia="Calibri" w:hAnsi="Times New Roman" w:cs="Times New Roman"/>
              </w:rPr>
              <w:tab/>
              <w:t xml:space="preserve">Оптическая </w:t>
            </w:r>
            <w:proofErr w:type="gramStart"/>
            <w:r w:rsidRPr="00060885">
              <w:rPr>
                <w:rFonts w:ascii="Times New Roman" w:eastAsia="Calibri" w:hAnsi="Times New Roman" w:cs="Times New Roman"/>
              </w:rPr>
              <w:t>система  собрана</w:t>
            </w:r>
            <w:proofErr w:type="gramEnd"/>
            <w:r w:rsidRPr="00060885">
              <w:rPr>
                <w:rFonts w:ascii="Times New Roman" w:eastAsia="Calibri" w:hAnsi="Times New Roman" w:cs="Times New Roman"/>
              </w:rPr>
              <w:t xml:space="preserve"> по схеме </w:t>
            </w:r>
            <w:proofErr w:type="spellStart"/>
            <w:r w:rsidRPr="00060885">
              <w:rPr>
                <w:rFonts w:ascii="Times New Roman" w:eastAsia="Calibri" w:hAnsi="Times New Roman" w:cs="Times New Roman"/>
              </w:rPr>
              <w:t>Пашена</w:t>
            </w:r>
            <w:proofErr w:type="spellEnd"/>
            <w:r w:rsidRPr="00060885">
              <w:rPr>
                <w:rFonts w:ascii="Times New Roman" w:eastAsia="Calibri" w:hAnsi="Times New Roman" w:cs="Times New Roman"/>
              </w:rPr>
              <w:t>-Рунге и заполнена инертным газом. Передача светового излучения: Прямая передача светового излучения плазмы на оптическую щель. Фокальное расстояние: не менее 300 мм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Регистрация интенсивностей спектральных линий: Регистрация должна осуществляться при помощи не менее 6 CCD-детекторов (ПЗС-линеек).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 xml:space="preserve">Рабочий диапазон длин волн: </w:t>
            </w:r>
            <w:r w:rsidRPr="00060885">
              <w:rPr>
                <w:rFonts w:ascii="Times New Roman" w:eastAsia="Calibri" w:hAnsi="Times New Roman" w:cs="Times New Roman"/>
              </w:rPr>
              <w:tab/>
              <w:t xml:space="preserve">от 172 до 671 </w:t>
            </w:r>
            <w:proofErr w:type="spellStart"/>
            <w:r w:rsidRPr="00060885">
              <w:rPr>
                <w:rFonts w:ascii="Times New Roman" w:eastAsia="Calibri" w:hAnsi="Times New Roman" w:cs="Times New Roman"/>
              </w:rPr>
              <w:t>нм</w:t>
            </w:r>
            <w:proofErr w:type="spellEnd"/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Потребляемая мощность в режиме анализа:</w:t>
            </w:r>
            <w:r w:rsidRPr="00060885">
              <w:rPr>
                <w:rFonts w:ascii="Times New Roman" w:eastAsia="Calibri" w:hAnsi="Times New Roman" w:cs="Times New Roman"/>
              </w:rPr>
              <w:tab/>
              <w:t>не более 700 Вт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Потребляемая мощность в режиме ожидания:</w:t>
            </w:r>
            <w:r w:rsidRPr="00060885">
              <w:rPr>
                <w:rFonts w:ascii="Times New Roman" w:eastAsia="Calibri" w:hAnsi="Times New Roman" w:cs="Times New Roman"/>
              </w:rPr>
              <w:tab/>
              <w:t>не более 50 Вт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Цифровой искровой генератор: Генератор должен позволять создавать искру повышенной энергии (метод HEPS)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 xml:space="preserve">Частота искры: </w:t>
            </w:r>
            <w:r w:rsidRPr="00060885">
              <w:rPr>
                <w:rFonts w:ascii="Times New Roman" w:eastAsia="Calibri" w:hAnsi="Times New Roman" w:cs="Times New Roman"/>
              </w:rPr>
              <w:tab/>
              <w:t>80-500 Гц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Напряжение искры:</w:t>
            </w:r>
            <w:r w:rsidRPr="00060885">
              <w:rPr>
                <w:rFonts w:ascii="Times New Roman" w:eastAsia="Calibri" w:hAnsi="Times New Roman" w:cs="Times New Roman"/>
              </w:rPr>
              <w:tab/>
              <w:t>250-500 В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Очистка входного окна:</w:t>
            </w:r>
            <w:r w:rsidRPr="00060885">
              <w:rPr>
                <w:rFonts w:ascii="Times New Roman" w:eastAsia="Calibri" w:hAnsi="Times New Roman" w:cs="Times New Roman"/>
              </w:rPr>
              <w:tab/>
              <w:t xml:space="preserve">Система трехточечного обдува инертным газом во время работы. 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Система автоматического профилирования линий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Время выхода спектрометра на стационарный режим работы после включения питания</w:t>
            </w:r>
            <w:proofErr w:type="gramStart"/>
            <w:r w:rsidRPr="00060885">
              <w:rPr>
                <w:rFonts w:ascii="Times New Roman" w:eastAsia="Calibri" w:hAnsi="Times New Roman" w:cs="Times New Roman"/>
              </w:rPr>
              <w:t>:</w:t>
            </w:r>
            <w:r w:rsidRPr="00060885">
              <w:rPr>
                <w:rFonts w:ascii="Times New Roman" w:eastAsia="Calibri" w:hAnsi="Times New Roman" w:cs="Times New Roman"/>
              </w:rPr>
              <w:tab/>
              <w:t>Не</w:t>
            </w:r>
            <w:proofErr w:type="gramEnd"/>
            <w:r w:rsidRPr="00060885">
              <w:rPr>
                <w:rFonts w:ascii="Times New Roman" w:eastAsia="Calibri" w:hAnsi="Times New Roman" w:cs="Times New Roman"/>
              </w:rPr>
              <w:t xml:space="preserve"> более 60 минут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Чистота аргона для работы на спектрометре:</w:t>
            </w:r>
            <w:r w:rsidRPr="00060885">
              <w:rPr>
                <w:rFonts w:ascii="Times New Roman" w:eastAsia="Calibri" w:hAnsi="Times New Roman" w:cs="Times New Roman"/>
              </w:rPr>
              <w:tab/>
              <w:t>99,998 %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 xml:space="preserve">Габаритные размеры спектрометра: Высота: 290 мм; </w:t>
            </w:r>
            <w:proofErr w:type="gramStart"/>
            <w:r w:rsidRPr="00060885">
              <w:rPr>
                <w:rFonts w:ascii="Times New Roman" w:eastAsia="Calibri" w:hAnsi="Times New Roman" w:cs="Times New Roman"/>
              </w:rPr>
              <w:t>ширина:  420</w:t>
            </w:r>
            <w:proofErr w:type="gramEnd"/>
            <w:r w:rsidRPr="00060885">
              <w:rPr>
                <w:rFonts w:ascii="Times New Roman" w:eastAsia="Calibri" w:hAnsi="Times New Roman" w:cs="Times New Roman"/>
              </w:rPr>
              <w:t xml:space="preserve"> мм; глубина: е 670 мм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Вес спектрометра:</w:t>
            </w:r>
            <w:r w:rsidRPr="00060885">
              <w:rPr>
                <w:rFonts w:ascii="Times New Roman" w:eastAsia="Calibri" w:hAnsi="Times New Roman" w:cs="Times New Roman"/>
              </w:rPr>
              <w:tab/>
              <w:t xml:space="preserve"> 35 кг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outset" w:sz="6" w:space="0" w:color="auto"/>
            </w:tcBorders>
          </w:tcPr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lastRenderedPageBreak/>
              <w:t>Определение марки стали, химического состава сплава</w:t>
            </w:r>
          </w:p>
        </w:tc>
      </w:tr>
      <w:tr w:rsidR="00F327D8" w:rsidRPr="00060885" w:rsidTr="00F327D8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7D8" w:rsidRPr="00060885" w:rsidRDefault="00F327D8" w:rsidP="00F327D8">
            <w:pPr>
              <w:spacing w:after="0" w:line="240" w:lineRule="auto"/>
              <w:ind w:right="1955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Инструментальный микроскоп с возможностью трансляции через монитор</w:t>
            </w:r>
          </w:p>
          <w:p w:rsidR="00F327D8" w:rsidRPr="00060885" w:rsidRDefault="00F327D8" w:rsidP="00F327D8">
            <w:pPr>
              <w:spacing w:after="0" w:line="240" w:lineRule="auto"/>
              <w:ind w:right="1955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C834477" wp14:editId="32E67CC5">
                  <wp:extent cx="2609215" cy="1772285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670" cy="17747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lastRenderedPageBreak/>
              <w:t xml:space="preserve">Наличие: мощного осветителя 100 Вт (который позволяет комфортно работать с фазовым контрастом, поляризацией и дифференциально-интерференционный </w:t>
            </w:r>
            <w:r w:rsidRPr="00060885">
              <w:rPr>
                <w:rFonts w:ascii="Times New Roman" w:eastAsia="Calibri" w:hAnsi="Times New Roman" w:cs="Times New Roman"/>
              </w:rPr>
              <w:lastRenderedPageBreak/>
              <w:t xml:space="preserve">контраст), а также со сложными образцами, например, нестандартной толщины). Конструкция микроскопа </w:t>
            </w:r>
            <w:proofErr w:type="spellStart"/>
            <w:r w:rsidRPr="00060885">
              <w:rPr>
                <w:rFonts w:ascii="Times New Roman" w:eastAsia="Calibri" w:hAnsi="Times New Roman" w:cs="Times New Roman"/>
              </w:rPr>
              <w:t>Leica</w:t>
            </w:r>
            <w:proofErr w:type="spellEnd"/>
            <w:r w:rsidRPr="00060885">
              <w:rPr>
                <w:rFonts w:ascii="Times New Roman" w:eastAsia="Calibri" w:hAnsi="Times New Roman" w:cs="Times New Roman"/>
              </w:rPr>
              <w:t xml:space="preserve"> DM2500 предусматривает компенсацию теплового расширения штатива при нагреве для сохранения постоянства фокусировки.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outset" w:sz="6" w:space="0" w:color="auto"/>
            </w:tcBorders>
          </w:tcPr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lastRenderedPageBreak/>
              <w:t xml:space="preserve">Исследование микроструктуры материалов </w:t>
            </w:r>
          </w:p>
        </w:tc>
      </w:tr>
      <w:tr w:rsidR="00F327D8" w:rsidRPr="00060885" w:rsidTr="00F327D8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7D8" w:rsidRPr="00060885" w:rsidRDefault="00F327D8" w:rsidP="00F327D8">
            <w:pPr>
              <w:spacing w:after="0" w:line="240" w:lineRule="auto"/>
              <w:ind w:right="1955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 xml:space="preserve">Универсальная испытательная машина </w:t>
            </w:r>
            <w:proofErr w:type="spellStart"/>
            <w:r w:rsidRPr="00060885">
              <w:rPr>
                <w:rFonts w:ascii="Times New Roman" w:eastAsia="Calibri" w:hAnsi="Times New Roman" w:cs="Times New Roman"/>
              </w:rPr>
              <w:t>Shimadzu</w:t>
            </w:r>
            <w:proofErr w:type="spellEnd"/>
          </w:p>
          <w:p w:rsidR="00F327D8" w:rsidRPr="00060885" w:rsidRDefault="00F327D8" w:rsidP="00F327D8">
            <w:pPr>
              <w:spacing w:after="0" w:line="240" w:lineRule="auto"/>
              <w:ind w:right="1955"/>
              <w:jc w:val="center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4F4D6EDA" wp14:editId="68A28080">
                  <wp:extent cx="2091690" cy="2179320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086" cy="2183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Назначение</w:t>
            </w:r>
            <w:r w:rsidRPr="00060885">
              <w:rPr>
                <w:rFonts w:ascii="Times New Roman" w:eastAsia="Calibri" w:hAnsi="Times New Roman" w:cs="Times New Roman"/>
              </w:rPr>
              <w:tab/>
              <w:t>растяжение, сжатие, изгиб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Диапазон измерений, кН</w:t>
            </w:r>
            <w:r w:rsidRPr="00060885">
              <w:rPr>
                <w:rFonts w:ascii="Times New Roman" w:eastAsia="Calibri" w:hAnsi="Times New Roman" w:cs="Times New Roman"/>
              </w:rPr>
              <w:tab/>
              <w:t>0,05; 0,5; 1; 5; 10; 20; 50; 100; 250; 300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 xml:space="preserve">Пределы допускаемой относительной погрешности </w:t>
            </w:r>
            <w:proofErr w:type="spellStart"/>
            <w:r w:rsidRPr="00060885">
              <w:rPr>
                <w:rFonts w:ascii="Times New Roman" w:eastAsia="Calibri" w:hAnsi="Times New Roman" w:cs="Times New Roman"/>
              </w:rPr>
              <w:t>силоизмерителя</w:t>
            </w:r>
            <w:proofErr w:type="spellEnd"/>
            <w:r w:rsidRPr="00060885">
              <w:rPr>
                <w:rFonts w:ascii="Times New Roman" w:eastAsia="Calibri" w:hAnsi="Times New Roman" w:cs="Times New Roman"/>
              </w:rPr>
              <w:tab/>
              <w:t>± 1%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Наибольший диапазон измерений перемещения (рабочий ход подвижной траверсы без учета зажимов), мм</w:t>
            </w:r>
            <w:r w:rsidRPr="00060885">
              <w:rPr>
                <w:rFonts w:ascii="Times New Roman" w:eastAsia="Calibri" w:hAnsi="Times New Roman" w:cs="Times New Roman"/>
              </w:rPr>
              <w:tab/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1150-850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Дискретность цифрового отсчетного устройства (дисплея), мкм</w:t>
            </w:r>
            <w:r w:rsidRPr="00060885">
              <w:rPr>
                <w:rFonts w:ascii="Times New Roman" w:eastAsia="Calibri" w:hAnsi="Times New Roman" w:cs="Times New Roman"/>
              </w:rPr>
              <w:tab/>
              <w:t>0,025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Пределы допускаемой погрешности измерителя перемещения подвижной траверсы: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- относительной, %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в диапазоне измерений до 10 мм;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- абсолютной, мм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в диапазоне измерений свыше 10 мм</w:t>
            </w:r>
            <w:r w:rsidRPr="00060885">
              <w:rPr>
                <w:rFonts w:ascii="Times New Roman" w:eastAsia="Calibri" w:hAnsi="Times New Roman" w:cs="Times New Roman"/>
              </w:rPr>
              <w:tab/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± 0,1; ± 0,01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Диапазон регулирования скорости перемещения подвижной траверсы, мм/мин</w:t>
            </w:r>
            <w:r w:rsidRPr="00060885">
              <w:rPr>
                <w:rFonts w:ascii="Times New Roman" w:eastAsia="Calibri" w:hAnsi="Times New Roman" w:cs="Times New Roman"/>
              </w:rPr>
              <w:tab/>
              <w:t>испытание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0,0005-1000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возврат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1500, 1200, 600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Пределы допускаемой относительной погрешности системы регулирования скорости перемещения подвижной траверсы</w:t>
            </w:r>
            <w:r w:rsidRPr="00060885">
              <w:rPr>
                <w:rFonts w:ascii="Times New Roman" w:eastAsia="Calibri" w:hAnsi="Times New Roman" w:cs="Times New Roman"/>
              </w:rPr>
              <w:tab/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± 1%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outset" w:sz="6" w:space="0" w:color="auto"/>
            </w:tcBorders>
          </w:tcPr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Механические испытания на растяжение, сжатие, изгиб</w:t>
            </w:r>
          </w:p>
        </w:tc>
      </w:tr>
      <w:tr w:rsidR="00F327D8" w:rsidRPr="00060885" w:rsidTr="00F327D8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7D8" w:rsidRPr="00060885" w:rsidRDefault="00F327D8" w:rsidP="00F327D8">
            <w:pPr>
              <w:spacing w:after="0" w:line="240" w:lineRule="auto"/>
              <w:ind w:right="1955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Прибор оценки остаточных напряжений «</w:t>
            </w:r>
            <w:proofErr w:type="spellStart"/>
            <w:r w:rsidRPr="00060885">
              <w:rPr>
                <w:rFonts w:ascii="Times New Roman" w:eastAsia="Calibri" w:hAnsi="Times New Roman" w:cs="Times New Roman"/>
              </w:rPr>
              <w:t>Резикон</w:t>
            </w:r>
            <w:proofErr w:type="spellEnd"/>
            <w:r w:rsidRPr="00060885">
              <w:rPr>
                <w:rFonts w:ascii="Times New Roman" w:eastAsia="Calibri" w:hAnsi="Times New Roman" w:cs="Times New Roman"/>
              </w:rPr>
              <w:t>»</w:t>
            </w:r>
          </w:p>
          <w:p w:rsidR="00F327D8" w:rsidRPr="00060885" w:rsidRDefault="00F327D8" w:rsidP="00F327D8">
            <w:pPr>
              <w:spacing w:after="0" w:line="240" w:lineRule="auto"/>
              <w:ind w:right="1955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3D28B080" wp14:editId="5D07FDF5">
                  <wp:extent cx="2882900" cy="1922145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112" cy="19241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327D8" w:rsidRPr="00060885" w:rsidRDefault="00F327D8" w:rsidP="00F327D8">
            <w:pPr>
              <w:spacing w:after="0" w:line="240" w:lineRule="auto"/>
              <w:ind w:right="1955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88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Условия эксплуатации прибора:</w:t>
            </w:r>
          </w:p>
          <w:p w:rsidR="00F327D8" w:rsidRPr="00060885" w:rsidRDefault="00F327D8" w:rsidP="00060885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88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температура окружающего воздуха от +10</w:t>
            </w:r>
            <w:r w:rsidRPr="00060885">
              <w:rPr>
                <w:rFonts w:ascii="Times New Roman" w:eastAsia="Times New Roman" w:hAnsi="Times New Roman" w:cs="Times New Roman"/>
                <w:lang w:eastAsia="ru-RU"/>
              </w:rPr>
              <w:sym w:font="Symbol" w:char="F0B0"/>
            </w:r>
            <w:r w:rsidRPr="00060885">
              <w:rPr>
                <w:rFonts w:ascii="Times New Roman" w:eastAsia="Times New Roman" w:hAnsi="Times New Roman" w:cs="Times New Roman"/>
                <w:lang w:eastAsia="ru-RU"/>
              </w:rPr>
              <w:t>С до +40</w:t>
            </w:r>
            <w:r w:rsidRPr="00060885">
              <w:rPr>
                <w:rFonts w:ascii="Times New Roman" w:eastAsia="Times New Roman" w:hAnsi="Times New Roman" w:cs="Times New Roman"/>
                <w:lang w:eastAsia="ru-RU"/>
              </w:rPr>
              <w:sym w:font="Symbol" w:char="F0B0"/>
            </w:r>
            <w:r w:rsidRPr="00060885">
              <w:rPr>
                <w:rFonts w:ascii="Times New Roman" w:eastAsia="Times New Roman" w:hAnsi="Times New Roman" w:cs="Times New Roman"/>
                <w:lang w:eastAsia="ru-RU"/>
              </w:rPr>
              <w:t>С;</w:t>
            </w:r>
          </w:p>
          <w:p w:rsidR="00F327D8" w:rsidRPr="00060885" w:rsidRDefault="00F327D8" w:rsidP="00060885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885">
              <w:rPr>
                <w:rFonts w:ascii="Times New Roman" w:eastAsia="Times New Roman" w:hAnsi="Times New Roman" w:cs="Times New Roman"/>
                <w:lang w:eastAsia="ru-RU"/>
              </w:rPr>
              <w:t>относительная влажность воздуха до 80% при температуре 25</w:t>
            </w:r>
            <w:r w:rsidRPr="00060885">
              <w:rPr>
                <w:rFonts w:ascii="Times New Roman" w:eastAsia="Times New Roman" w:hAnsi="Times New Roman" w:cs="Times New Roman"/>
                <w:lang w:eastAsia="ru-RU"/>
              </w:rPr>
              <w:sym w:font="Symbol" w:char="F0B0"/>
            </w:r>
            <w:r w:rsidRPr="00060885">
              <w:rPr>
                <w:rFonts w:ascii="Times New Roman" w:eastAsia="Times New Roman" w:hAnsi="Times New Roman" w:cs="Times New Roman"/>
                <w:lang w:eastAsia="ru-RU"/>
              </w:rPr>
              <w:t>С;</w:t>
            </w:r>
          </w:p>
          <w:p w:rsidR="00F327D8" w:rsidRPr="00060885" w:rsidRDefault="00F327D8" w:rsidP="00060885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885">
              <w:rPr>
                <w:rFonts w:ascii="Times New Roman" w:eastAsia="Times New Roman" w:hAnsi="Times New Roman" w:cs="Times New Roman"/>
                <w:lang w:eastAsia="ru-RU"/>
              </w:rPr>
              <w:t xml:space="preserve">атмосферное давление от 84 до 106 кПа (от 630 до 795 </w:t>
            </w:r>
            <w:proofErr w:type="spellStart"/>
            <w:r w:rsidRPr="00060885">
              <w:rPr>
                <w:rFonts w:ascii="Times New Roman" w:eastAsia="Times New Roman" w:hAnsi="Times New Roman" w:cs="Times New Roman"/>
                <w:lang w:eastAsia="ru-RU"/>
              </w:rPr>
              <w:t>мм.рт.ст</w:t>
            </w:r>
            <w:proofErr w:type="spellEnd"/>
            <w:r w:rsidRPr="00060885">
              <w:rPr>
                <w:rFonts w:ascii="Times New Roman" w:eastAsia="Times New Roman" w:hAnsi="Times New Roman" w:cs="Times New Roman"/>
                <w:lang w:eastAsia="ru-RU"/>
              </w:rPr>
              <w:t>.);</w:t>
            </w:r>
          </w:p>
          <w:p w:rsidR="00F327D8" w:rsidRPr="00060885" w:rsidRDefault="00F327D8" w:rsidP="00060885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885">
              <w:rPr>
                <w:rFonts w:ascii="Times New Roman" w:eastAsia="Times New Roman" w:hAnsi="Times New Roman" w:cs="Times New Roman"/>
                <w:lang w:eastAsia="ru-RU"/>
              </w:rPr>
              <w:t>напряжение сети питания (220</w:t>
            </w:r>
            <w:r w:rsidRPr="00060885">
              <w:rPr>
                <w:rFonts w:ascii="Times New Roman" w:eastAsia="Times New Roman" w:hAnsi="Times New Roman" w:cs="Times New Roman"/>
                <w:lang w:eastAsia="ru-RU"/>
              </w:rPr>
              <w:sym w:font="Symbol" w:char="F0B1"/>
            </w:r>
            <w:r w:rsidRPr="00060885">
              <w:rPr>
                <w:rFonts w:ascii="Times New Roman" w:eastAsia="Times New Roman" w:hAnsi="Times New Roman" w:cs="Times New Roman"/>
                <w:lang w:eastAsia="ru-RU"/>
              </w:rPr>
              <w:t>10) В с частотой (50</w:t>
            </w:r>
            <w:r w:rsidRPr="00060885">
              <w:rPr>
                <w:rFonts w:ascii="Times New Roman" w:eastAsia="Times New Roman" w:hAnsi="Times New Roman" w:cs="Times New Roman"/>
                <w:lang w:eastAsia="ru-RU"/>
              </w:rPr>
              <w:sym w:font="Symbol" w:char="F0B1"/>
            </w:r>
            <w:r w:rsidRPr="00060885">
              <w:rPr>
                <w:rFonts w:ascii="Times New Roman" w:eastAsia="Times New Roman" w:hAnsi="Times New Roman" w:cs="Times New Roman"/>
                <w:lang w:eastAsia="ru-RU"/>
              </w:rPr>
              <w:t>0,5) Гц;</w:t>
            </w:r>
          </w:p>
          <w:p w:rsidR="00F327D8" w:rsidRPr="00060885" w:rsidRDefault="00F327D8" w:rsidP="00060885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885">
              <w:rPr>
                <w:rFonts w:ascii="Times New Roman" w:eastAsia="Times New Roman" w:hAnsi="Times New Roman" w:cs="Times New Roman"/>
                <w:lang w:eastAsia="ru-RU"/>
              </w:rPr>
              <w:t>отсутствие в окружающем воздухе паров кислот и щелочей.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885">
              <w:rPr>
                <w:rFonts w:ascii="Times New Roman" w:eastAsia="Times New Roman" w:hAnsi="Times New Roman" w:cs="Times New Roman"/>
                <w:lang w:eastAsia="ru-RU"/>
              </w:rPr>
              <w:t>Глубина определения напряжений:</w:t>
            </w:r>
          </w:p>
          <w:p w:rsidR="00F327D8" w:rsidRPr="00060885" w:rsidRDefault="00F327D8" w:rsidP="0006088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885">
              <w:rPr>
                <w:rFonts w:ascii="Times New Roman" w:eastAsia="Times New Roman" w:hAnsi="Times New Roman" w:cs="Times New Roman"/>
                <w:lang w:eastAsia="ru-RU"/>
              </w:rPr>
              <w:t>(5…80) мкм для ферромагнитных сплавов (стали магнитные);</w:t>
            </w:r>
          </w:p>
          <w:p w:rsidR="00F327D8" w:rsidRPr="00060885" w:rsidRDefault="00F327D8" w:rsidP="0006088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885">
              <w:rPr>
                <w:rFonts w:ascii="Times New Roman" w:eastAsia="Times New Roman" w:hAnsi="Times New Roman" w:cs="Times New Roman"/>
                <w:lang w:eastAsia="ru-RU"/>
              </w:rPr>
              <w:t>(40…700) мкм для немагнитных сплавов высокой проводимости (</w:t>
            </w:r>
            <w:r w:rsidRPr="00060885">
              <w:rPr>
                <w:rFonts w:ascii="Times New Roman" w:eastAsia="Times New Roman" w:hAnsi="Times New Roman" w:cs="Times New Roman"/>
                <w:lang w:val="en-US" w:eastAsia="ru-RU"/>
              </w:rPr>
              <w:t>Al</w:t>
            </w:r>
            <w:r w:rsidRPr="00060885">
              <w:rPr>
                <w:rFonts w:ascii="Times New Roman" w:eastAsia="Times New Roman" w:hAnsi="Times New Roman" w:cs="Times New Roman"/>
                <w:lang w:eastAsia="ru-RU"/>
              </w:rPr>
              <w:t>-сплавы);</w:t>
            </w:r>
          </w:p>
          <w:p w:rsidR="00F327D8" w:rsidRPr="00060885" w:rsidRDefault="00F327D8" w:rsidP="0006088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885">
              <w:rPr>
                <w:rFonts w:ascii="Times New Roman" w:eastAsia="Times New Roman" w:hAnsi="Times New Roman" w:cs="Times New Roman"/>
                <w:lang w:eastAsia="ru-RU"/>
              </w:rPr>
              <w:t>(160…2500) мкм для немагнитных сплавов низкой проводимости (</w:t>
            </w:r>
            <w:proofErr w:type="spellStart"/>
            <w:r w:rsidRPr="00060885">
              <w:rPr>
                <w:rFonts w:ascii="Times New Roman" w:eastAsia="Times New Roman" w:hAnsi="Times New Roman" w:cs="Times New Roman"/>
                <w:lang w:val="en-US" w:eastAsia="ru-RU"/>
              </w:rPr>
              <w:t>Ti</w:t>
            </w:r>
            <w:proofErr w:type="spellEnd"/>
            <w:r w:rsidRPr="00060885">
              <w:rPr>
                <w:rFonts w:ascii="Times New Roman" w:eastAsia="Times New Roman" w:hAnsi="Times New Roman" w:cs="Times New Roman"/>
                <w:lang w:eastAsia="ru-RU"/>
              </w:rPr>
              <w:t>-сплавы).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885">
              <w:rPr>
                <w:rFonts w:ascii="Times New Roman" w:eastAsia="Times New Roman" w:hAnsi="Times New Roman" w:cs="Times New Roman"/>
                <w:lang w:eastAsia="ru-RU"/>
              </w:rPr>
              <w:t>Погрешность определения остаточных напряжений: 20…40 МПа.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885">
              <w:rPr>
                <w:rFonts w:ascii="Times New Roman" w:eastAsia="Times New Roman" w:hAnsi="Times New Roman" w:cs="Times New Roman"/>
                <w:lang w:eastAsia="ru-RU"/>
              </w:rPr>
              <w:t>База датчика 26 мм; область замера 13 мм.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885">
              <w:rPr>
                <w:rFonts w:ascii="Times New Roman" w:eastAsia="Times New Roman" w:hAnsi="Times New Roman" w:cs="Times New Roman"/>
                <w:lang w:eastAsia="ru-RU"/>
              </w:rPr>
              <w:t>Размер участка поверхности детали для измерения не менее 50х25х5 мм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885">
              <w:rPr>
                <w:rFonts w:ascii="Times New Roman" w:eastAsia="Times New Roman" w:hAnsi="Times New Roman" w:cs="Times New Roman"/>
                <w:lang w:eastAsia="ru-RU"/>
              </w:rPr>
              <w:t>Продолжительность одного измерения, включая закрепление датчика на измеряемой поверхности с последующим его снятием: 5 мин.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885">
              <w:rPr>
                <w:rFonts w:ascii="Times New Roman" w:eastAsia="Times New Roman" w:hAnsi="Times New Roman" w:cs="Times New Roman"/>
                <w:lang w:eastAsia="ru-RU"/>
              </w:rPr>
              <w:t>Максимальное автономное время работы: 2 ч.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885">
              <w:rPr>
                <w:rFonts w:ascii="Times New Roman" w:eastAsia="Times New Roman" w:hAnsi="Times New Roman" w:cs="Times New Roman"/>
                <w:lang w:eastAsia="ru-RU"/>
              </w:rPr>
              <w:t>Количество ступеней сканирования: 5 или 9.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885">
              <w:rPr>
                <w:rFonts w:ascii="Times New Roman" w:eastAsia="Times New Roman" w:hAnsi="Times New Roman" w:cs="Times New Roman"/>
                <w:lang w:eastAsia="ru-RU"/>
              </w:rPr>
              <w:t>Габаритные размеры:</w:t>
            </w:r>
          </w:p>
          <w:p w:rsidR="00F327D8" w:rsidRPr="00060885" w:rsidRDefault="00F327D8" w:rsidP="00060885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885">
              <w:rPr>
                <w:rFonts w:ascii="Times New Roman" w:eastAsia="Times New Roman" w:hAnsi="Times New Roman" w:cs="Times New Roman"/>
                <w:lang w:eastAsia="ru-RU"/>
              </w:rPr>
              <w:t>электронного блока 220х200х80 мм;</w:t>
            </w:r>
          </w:p>
          <w:p w:rsidR="00F327D8" w:rsidRPr="00060885" w:rsidRDefault="00F327D8" w:rsidP="00060885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885">
              <w:rPr>
                <w:rFonts w:ascii="Times New Roman" w:eastAsia="Times New Roman" w:hAnsi="Times New Roman" w:cs="Times New Roman"/>
                <w:lang w:eastAsia="ru-RU"/>
              </w:rPr>
              <w:t>датчика 75х33х33 мм.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885">
              <w:rPr>
                <w:rFonts w:ascii="Times New Roman" w:eastAsia="Times New Roman" w:hAnsi="Times New Roman" w:cs="Times New Roman"/>
                <w:lang w:eastAsia="ru-RU"/>
              </w:rPr>
              <w:t>Масса:</w:t>
            </w:r>
          </w:p>
          <w:p w:rsidR="00F327D8" w:rsidRPr="00060885" w:rsidRDefault="00F327D8" w:rsidP="00060885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885">
              <w:rPr>
                <w:rFonts w:ascii="Times New Roman" w:eastAsia="Times New Roman" w:hAnsi="Times New Roman" w:cs="Times New Roman"/>
                <w:lang w:eastAsia="ru-RU"/>
              </w:rPr>
              <w:t>прибора 1 кг;</w:t>
            </w:r>
          </w:p>
          <w:p w:rsidR="00F327D8" w:rsidRPr="00060885" w:rsidRDefault="00F327D8" w:rsidP="00060885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88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базового комплекта 5 кг.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885">
              <w:rPr>
                <w:rFonts w:ascii="Times New Roman" w:eastAsia="Times New Roman" w:hAnsi="Times New Roman" w:cs="Times New Roman"/>
                <w:lang w:eastAsia="ru-RU"/>
              </w:rPr>
              <w:t>Напряжение внутреннего питания прибора 12 В.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885">
              <w:rPr>
                <w:rFonts w:ascii="Times New Roman" w:eastAsia="Times New Roman" w:hAnsi="Times New Roman" w:cs="Times New Roman"/>
                <w:lang w:eastAsia="ru-RU"/>
              </w:rPr>
              <w:t>Максимальная потребляемая мощность прибора, не более 500 Вт.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885">
              <w:rPr>
                <w:rFonts w:ascii="Times New Roman" w:eastAsia="Times New Roman" w:hAnsi="Times New Roman" w:cs="Times New Roman"/>
                <w:lang w:eastAsia="ru-RU"/>
              </w:rPr>
              <w:t>Диапазоны выходных сигналов прибора:</w:t>
            </w:r>
          </w:p>
          <w:p w:rsidR="00F327D8" w:rsidRPr="00060885" w:rsidRDefault="00F327D8" w:rsidP="00060885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885">
              <w:rPr>
                <w:rFonts w:ascii="Times New Roman" w:eastAsia="Times New Roman" w:hAnsi="Times New Roman" w:cs="Times New Roman"/>
                <w:lang w:eastAsia="ru-RU"/>
              </w:rPr>
              <w:t>токовых (0…2) А;</w:t>
            </w:r>
          </w:p>
          <w:p w:rsidR="00F327D8" w:rsidRPr="00060885" w:rsidRDefault="00F327D8" w:rsidP="00060885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885">
              <w:rPr>
                <w:rFonts w:ascii="Times New Roman" w:eastAsia="Times New Roman" w:hAnsi="Times New Roman" w:cs="Times New Roman"/>
                <w:lang w:eastAsia="ru-RU"/>
              </w:rPr>
              <w:t>напряжения (0…1) В.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885">
              <w:rPr>
                <w:rFonts w:ascii="Times New Roman" w:eastAsia="Times New Roman" w:hAnsi="Times New Roman" w:cs="Times New Roman"/>
                <w:lang w:eastAsia="ru-RU"/>
              </w:rPr>
              <w:t>Диапазон частот измерения: (32…8000) кГц.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0885">
              <w:rPr>
                <w:rFonts w:ascii="Times New Roman" w:eastAsia="Times New Roman" w:hAnsi="Times New Roman" w:cs="Times New Roman"/>
                <w:lang w:eastAsia="ru-RU"/>
              </w:rPr>
              <w:t>Максимальное количество измерений в памяти прибора – 1000 шт.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outset" w:sz="6" w:space="0" w:color="auto"/>
            </w:tcBorders>
          </w:tcPr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lastRenderedPageBreak/>
              <w:t>Неразрушающий метод контроля (определение остаточных напряжений в деталях)</w:t>
            </w:r>
          </w:p>
        </w:tc>
      </w:tr>
      <w:tr w:rsidR="00F327D8" w:rsidRPr="00060885" w:rsidTr="00F327D8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7D8" w:rsidRPr="00060885" w:rsidRDefault="00F327D8" w:rsidP="00F327D8">
            <w:pPr>
              <w:spacing w:after="0" w:line="240" w:lineRule="auto"/>
              <w:ind w:right="1955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lastRenderedPageBreak/>
              <w:t>Ультразвуковой дефектоскоп EPOCH</w:t>
            </w:r>
          </w:p>
          <w:p w:rsidR="00F327D8" w:rsidRPr="00060885" w:rsidRDefault="00F327D8" w:rsidP="00F327D8">
            <w:pPr>
              <w:spacing w:after="0" w:line="240" w:lineRule="auto"/>
              <w:ind w:right="1955"/>
              <w:jc w:val="center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6A68995" wp14:editId="0DF8C9FC">
                  <wp:extent cx="2301240" cy="1724025"/>
                  <wp:effectExtent l="0" t="0" r="381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023" cy="172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•</w:t>
            </w:r>
            <w:r w:rsidRPr="00060885">
              <w:rPr>
                <w:rFonts w:ascii="Times New Roman" w:eastAsia="Calibri" w:hAnsi="Times New Roman" w:cs="Times New Roman"/>
              </w:rPr>
              <w:tab/>
              <w:t>Конструкция соответствует требованиям EN12668-1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•</w:t>
            </w:r>
            <w:r w:rsidRPr="00060885">
              <w:rPr>
                <w:rFonts w:ascii="Times New Roman" w:eastAsia="Calibri" w:hAnsi="Times New Roman" w:cs="Times New Roman"/>
              </w:rPr>
              <w:tab/>
              <w:t xml:space="preserve">Генератор прямоугольных импульсов </w:t>
            </w:r>
            <w:proofErr w:type="spellStart"/>
            <w:r w:rsidRPr="00060885">
              <w:rPr>
                <w:rFonts w:ascii="Times New Roman" w:eastAsia="Calibri" w:hAnsi="Times New Roman" w:cs="Times New Roman"/>
              </w:rPr>
              <w:t>PerfectSquare</w:t>
            </w:r>
            <w:proofErr w:type="spellEnd"/>
            <w:r w:rsidRPr="00060885">
              <w:rPr>
                <w:rFonts w:ascii="Times New Roman" w:eastAsia="Calibri" w:hAnsi="Times New Roman" w:cs="Times New Roman"/>
              </w:rPr>
              <w:t>™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•</w:t>
            </w:r>
            <w:r w:rsidRPr="00060885">
              <w:rPr>
                <w:rFonts w:ascii="Times New Roman" w:eastAsia="Calibri" w:hAnsi="Times New Roman" w:cs="Times New Roman"/>
              </w:rPr>
              <w:tab/>
              <w:t>Цифровой приемник с широким динамическим диапазоном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•</w:t>
            </w:r>
            <w:r w:rsidRPr="00060885">
              <w:rPr>
                <w:rFonts w:ascii="Times New Roman" w:eastAsia="Calibri" w:hAnsi="Times New Roman" w:cs="Times New Roman"/>
              </w:rPr>
              <w:tab/>
              <w:t>Восемь цифровых фильтров для улучшения соотношения сигнал/шум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•</w:t>
            </w:r>
            <w:r w:rsidRPr="00060885">
              <w:rPr>
                <w:rFonts w:ascii="Times New Roman" w:eastAsia="Calibri" w:hAnsi="Times New Roman" w:cs="Times New Roman"/>
              </w:rPr>
              <w:tab/>
              <w:t>ЧЗИ 2 кГц обеспечивает быстрое сканирование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•</w:t>
            </w:r>
            <w:r w:rsidRPr="00060885">
              <w:rPr>
                <w:rFonts w:ascii="Times New Roman" w:eastAsia="Calibri" w:hAnsi="Times New Roman" w:cs="Times New Roman"/>
              </w:rPr>
              <w:tab/>
              <w:t>Настройка параметров с помощью ручки регулятора или панели навигации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•</w:t>
            </w:r>
            <w:r w:rsidRPr="00060885">
              <w:rPr>
                <w:rFonts w:ascii="Times New Roman" w:eastAsia="Calibri" w:hAnsi="Times New Roman" w:cs="Times New Roman"/>
              </w:rPr>
              <w:tab/>
              <w:t>Широкий VGA-дисплей обеспечивает отличное качество изображения даже при ярком солнечном свете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•</w:t>
            </w:r>
            <w:r w:rsidRPr="00060885">
              <w:rPr>
                <w:rFonts w:ascii="Times New Roman" w:eastAsia="Calibri" w:hAnsi="Times New Roman" w:cs="Times New Roman"/>
              </w:rPr>
              <w:tab/>
              <w:t>Продолжительное время работы от литий-ионных аккумуляторов или щелочных батарей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•</w:t>
            </w:r>
            <w:r w:rsidRPr="00060885">
              <w:rPr>
                <w:rFonts w:ascii="Times New Roman" w:eastAsia="Calibri" w:hAnsi="Times New Roman" w:cs="Times New Roman"/>
              </w:rPr>
              <w:tab/>
              <w:t>Стандартные динамические кривые DAC/ВРЧ и АРД-диаграммы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•</w:t>
            </w:r>
            <w:r w:rsidRPr="00060885">
              <w:rPr>
                <w:rFonts w:ascii="Times New Roman" w:eastAsia="Calibri" w:hAnsi="Times New Roman" w:cs="Times New Roman"/>
              </w:rPr>
              <w:tab/>
              <w:t xml:space="preserve">Карта памяти </w:t>
            </w:r>
            <w:proofErr w:type="spellStart"/>
            <w:r w:rsidRPr="00060885">
              <w:rPr>
                <w:rFonts w:ascii="Times New Roman" w:eastAsia="Calibri" w:hAnsi="Times New Roman" w:cs="Times New Roman"/>
              </w:rPr>
              <w:t>MicroSD</w:t>
            </w:r>
            <w:proofErr w:type="spellEnd"/>
            <w:r w:rsidRPr="00060885">
              <w:rPr>
                <w:rFonts w:ascii="Times New Roman" w:eastAsia="Calibri" w:hAnsi="Times New Roman" w:cs="Times New Roman"/>
              </w:rPr>
              <w:t xml:space="preserve"> на 2 ГБ для хранения и передачи данных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•</w:t>
            </w:r>
            <w:r w:rsidRPr="00060885">
              <w:rPr>
                <w:rFonts w:ascii="Times New Roman" w:eastAsia="Calibri" w:hAnsi="Times New Roman" w:cs="Times New Roman"/>
              </w:rPr>
              <w:tab/>
              <w:t>Подключение к ПК через USB-порт для обмена данными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•</w:t>
            </w:r>
            <w:r w:rsidRPr="00060885">
              <w:rPr>
                <w:rFonts w:ascii="Times New Roman" w:eastAsia="Calibri" w:hAnsi="Times New Roman" w:cs="Times New Roman"/>
              </w:rPr>
              <w:tab/>
              <w:t>Выходы сигнализации и VGA</w:t>
            </w:r>
          </w:p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•</w:t>
            </w:r>
            <w:r w:rsidRPr="00060885">
              <w:rPr>
                <w:rFonts w:ascii="Times New Roman" w:eastAsia="Calibri" w:hAnsi="Times New Roman" w:cs="Times New Roman"/>
              </w:rPr>
              <w:tab/>
              <w:t>Аналоговый выход (опция)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outset" w:sz="6" w:space="0" w:color="auto"/>
            </w:tcBorders>
          </w:tcPr>
          <w:p w:rsidR="00F327D8" w:rsidRPr="00060885" w:rsidRDefault="00F327D8" w:rsidP="000608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60885">
              <w:rPr>
                <w:rFonts w:ascii="Times New Roman" w:eastAsia="Calibri" w:hAnsi="Times New Roman" w:cs="Times New Roman"/>
              </w:rPr>
              <w:t>Неразрушающий метод контроля (обнаружение дефектов в структуре материалов, изделий)</w:t>
            </w:r>
          </w:p>
        </w:tc>
      </w:tr>
    </w:tbl>
    <w:p w:rsidR="00060885" w:rsidRPr="00060885" w:rsidRDefault="00060885" w:rsidP="00060885">
      <w:bookmarkStart w:id="0" w:name="_GoBack"/>
      <w:bookmarkEnd w:id="0"/>
    </w:p>
    <w:sectPr w:rsidR="00060885" w:rsidRPr="000608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A6B32"/>
    <w:multiLevelType w:val="multilevel"/>
    <w:tmpl w:val="04CA6B32"/>
    <w:lvl w:ilvl="0">
      <w:start w:val="1"/>
      <w:numFmt w:val="bullet"/>
      <w:lvlText w:val="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F60E6"/>
    <w:multiLevelType w:val="multilevel"/>
    <w:tmpl w:val="076F60E6"/>
    <w:lvl w:ilvl="0">
      <w:start w:val="1"/>
      <w:numFmt w:val="bullet"/>
      <w:lvlText w:val="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A74974"/>
    <w:multiLevelType w:val="multilevel"/>
    <w:tmpl w:val="1DA74974"/>
    <w:lvl w:ilvl="0">
      <w:start w:val="1"/>
      <w:numFmt w:val="bullet"/>
      <w:lvlText w:val="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C46E29"/>
    <w:multiLevelType w:val="multilevel"/>
    <w:tmpl w:val="56C46E29"/>
    <w:lvl w:ilvl="0">
      <w:start w:val="1"/>
      <w:numFmt w:val="bullet"/>
      <w:lvlText w:val="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065078"/>
    <w:multiLevelType w:val="multilevel"/>
    <w:tmpl w:val="5E06507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885"/>
    <w:rsid w:val="00060885"/>
    <w:rsid w:val="00474812"/>
    <w:rsid w:val="00F32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20EC7"/>
  <w15:chartTrackingRefBased/>
  <w15:docId w15:val="{0A5B193D-E556-4601-A3C5-AD3F6C5B8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608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1111</Words>
  <Characters>6336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bstu</Company>
  <LinksUpToDate>false</LinksUpToDate>
  <CharactersWithSpaces>7433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e4-319-student</dc:creator>
  <cp:keywords/>
  <dc:description/>
  <cp:lastModifiedBy>Светлова Евгения Александровна</cp:lastModifiedBy>
  <cp:revision>2</cp:revision>
  <dcterms:created xsi:type="dcterms:W3CDTF">2025-04-25T05:14:00Z</dcterms:created>
  <dcterms:modified xsi:type="dcterms:W3CDTF">2025-04-30T09:47:00Z</dcterms:modified>
</cp:coreProperties>
</file>