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0B" w:rsidRPr="008A511D" w:rsidRDefault="00FD3A0B" w:rsidP="00FD3A0B">
      <w:pPr>
        <w:pStyle w:val="1"/>
        <w:spacing w:after="24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и порядок учета индивидуальных достижений при приеме на </w:t>
      </w:r>
      <w:proofErr w:type="gramStart"/>
      <w:r>
        <w:rPr>
          <w:b/>
          <w:sz w:val="24"/>
          <w:szCs w:val="24"/>
        </w:rPr>
        <w:t xml:space="preserve">обучение </w:t>
      </w:r>
      <w:r w:rsidRPr="0074162F">
        <w:rPr>
          <w:b/>
          <w:sz w:val="24"/>
          <w:szCs w:val="24"/>
        </w:rPr>
        <w:t>по</w:t>
      </w:r>
      <w:proofErr w:type="gramEnd"/>
      <w:r w:rsidRPr="0074162F">
        <w:rPr>
          <w:b/>
          <w:sz w:val="24"/>
          <w:szCs w:val="24"/>
        </w:rPr>
        <w:t> научным специальностям аспирантуры</w:t>
      </w:r>
    </w:p>
    <w:tbl>
      <w:tblPr>
        <w:tblW w:w="9730" w:type="dxa"/>
        <w:tblInd w:w="-45" w:type="dxa"/>
        <w:tblLayout w:type="fixed"/>
        <w:tblLook w:val="0400"/>
      </w:tblPr>
      <w:tblGrid>
        <w:gridCol w:w="434"/>
        <w:gridCol w:w="4901"/>
        <w:gridCol w:w="3544"/>
        <w:gridCol w:w="851"/>
      </w:tblGrid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индивидуального достижения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ind w:hanging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о высшем образовании с отличием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о высшем образовании с отличием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 изданиях, включенных в библиографическую базу Российского индекса научного цитирования (РИНЦ).</w:t>
            </w:r>
          </w:p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 w:rsidRPr="0074162F">
              <w:rPr>
                <w:sz w:val="24"/>
                <w:szCs w:val="24"/>
              </w:rPr>
              <w:t>Учитываются публикации по профилю выбранной научной специальности.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наличие у </w:t>
            </w:r>
            <w:proofErr w:type="gramStart"/>
            <w:r>
              <w:rPr>
                <w:sz w:val="24"/>
                <w:szCs w:val="24"/>
              </w:rPr>
              <w:t>поступающего</w:t>
            </w:r>
            <w:proofErr w:type="gramEnd"/>
            <w:r>
              <w:rPr>
                <w:sz w:val="24"/>
                <w:szCs w:val="24"/>
              </w:rPr>
              <w:t xml:space="preserve"> публикации в РИНЦ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 изданиях, включенных в перечень рекомендованных Высшей аттестационной комиссией (ВАК).</w:t>
            </w:r>
          </w:p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 изданиях, включенных в перечень рецензируемых научных журналов, входящих в международные базы (приравнены к ВАК).</w:t>
            </w:r>
          </w:p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 w:rsidRPr="0074162F">
              <w:rPr>
                <w:sz w:val="24"/>
                <w:szCs w:val="24"/>
              </w:rPr>
              <w:t>Учитываются публикации по профилю выбранной научной специальности.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наличие у </w:t>
            </w:r>
            <w:proofErr w:type="gramStart"/>
            <w:r>
              <w:rPr>
                <w:sz w:val="24"/>
                <w:szCs w:val="24"/>
              </w:rPr>
              <w:t>поступающего</w:t>
            </w:r>
            <w:proofErr w:type="gramEnd"/>
            <w:r>
              <w:rPr>
                <w:sz w:val="24"/>
                <w:szCs w:val="24"/>
              </w:rPr>
              <w:t xml:space="preserve"> публикации в ВАК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Публикация в изданиях, индексируемых в системах SCOPUS, </w:t>
            </w:r>
            <w:proofErr w:type="spellStart"/>
            <w:r>
              <w:rPr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FD3A0B" w:rsidRDefault="00FD3A0B" w:rsidP="00C0542D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Публикация в изданиях, индексируемых в системах SCOPUS, </w:t>
            </w:r>
            <w:proofErr w:type="spellStart"/>
            <w:r>
              <w:rPr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 относящихся к первому или второму квартилю по текущему рейтингу в рамках хотя бы одной из этих систем.</w:t>
            </w:r>
          </w:p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 w:rsidRPr="0074162F">
              <w:rPr>
                <w:sz w:val="24"/>
                <w:szCs w:val="24"/>
              </w:rPr>
              <w:t>Учитываются публикации по профилю выбранной научной специальности.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наличие у </w:t>
            </w:r>
            <w:proofErr w:type="gramStart"/>
            <w:r>
              <w:rPr>
                <w:sz w:val="24"/>
                <w:szCs w:val="24"/>
              </w:rPr>
              <w:t>поступающего</w:t>
            </w:r>
            <w:proofErr w:type="gramEnd"/>
            <w:r>
              <w:rPr>
                <w:sz w:val="24"/>
                <w:szCs w:val="24"/>
              </w:rPr>
              <w:t xml:space="preserve"> публикации в </w:t>
            </w:r>
            <w:r>
              <w:rPr>
                <w:color w:val="000000"/>
                <w:sz w:val="24"/>
                <w:szCs w:val="24"/>
              </w:rPr>
              <w:t xml:space="preserve">SCOPUS, </w:t>
            </w:r>
            <w:proofErr w:type="spellStart"/>
            <w:r>
              <w:rPr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 на полезную модель, изобретение, программу для ЭВМ, базу данных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наличие у поступающего патента на полезную модель, изобретения, программы для ЭВМ, базы данных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XI Всероссийского инженерного конкурса, полученный в 2024 или 2025 году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XI Всероссийского инженерного конкурса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 w:rsidRPr="0074162F">
              <w:rPr>
                <w:sz w:val="24"/>
                <w:szCs w:val="24"/>
              </w:rPr>
              <w:t>победителя/призера</w:t>
            </w:r>
            <w:r>
              <w:rPr>
                <w:sz w:val="24"/>
                <w:szCs w:val="24"/>
              </w:rPr>
              <w:t xml:space="preserve"> всероссийской и/или международной конференции/олимпиады, полученного в 2024 или 2025 году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всероссийской и/или международной конференции/олимпиады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3A0B" w:rsidTr="00C0542D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статуса призера Всероссийской олимпиады студентов «Я – профессионал», полученного в 2024 или 2025 году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подтверждающий, что поступающий является призером Всероссийской олимпиады студентов «Я – профессионал»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D3A0B" w:rsidRDefault="00FD3A0B" w:rsidP="00C0542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37968" w:rsidRDefault="00D37968"/>
    <w:sectPr w:rsidR="00D37968" w:rsidSect="00D3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3A0B"/>
    <w:rsid w:val="00D37968"/>
    <w:rsid w:val="00FD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2025-01-22T13:40:00Z</dcterms:created>
  <dcterms:modified xsi:type="dcterms:W3CDTF">2025-01-22T13:40:00Z</dcterms:modified>
</cp:coreProperties>
</file>